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62" w:rsidRPr="00D63834" w:rsidRDefault="008A5A01" w:rsidP="00FF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762" w:rsidRPr="00D63834">
        <w:rPr>
          <w:rFonts w:ascii="Times New Roman" w:hAnsi="Times New Roman" w:cs="Times New Roman"/>
          <w:b/>
          <w:sz w:val="28"/>
          <w:szCs w:val="28"/>
        </w:rPr>
        <w:t xml:space="preserve">Оголошення </w:t>
      </w:r>
    </w:p>
    <w:p w:rsidR="003956B0" w:rsidRPr="00D63834" w:rsidRDefault="00FF6762" w:rsidP="00FF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34">
        <w:rPr>
          <w:rFonts w:ascii="Times New Roman" w:hAnsi="Times New Roman" w:cs="Times New Roman"/>
          <w:b/>
          <w:sz w:val="28"/>
          <w:szCs w:val="28"/>
        </w:rPr>
        <w:t>про встановлення тарифів на теплову енергію, послугу з постачання теплової енергії та гарячої води</w:t>
      </w:r>
    </w:p>
    <w:p w:rsidR="00FF6762" w:rsidRPr="00D63834" w:rsidRDefault="00FF6762" w:rsidP="00FF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762" w:rsidRPr="00D63834" w:rsidRDefault="00A75902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6762" w:rsidRPr="00D63834">
        <w:rPr>
          <w:rFonts w:ascii="Times New Roman" w:hAnsi="Times New Roman" w:cs="Times New Roman"/>
          <w:sz w:val="24"/>
          <w:szCs w:val="24"/>
        </w:rPr>
        <w:t>На виконання вимог «Порядку інформування споживачів про намір зміни цін/тарифів на комунальні послуги з обґрунтуванням такої необхідності», затвердженого Наказом Міністерства регіонального розвитку, будівництва та житлово-комунального господарства України №130 від 05.06.2018 року, ТОВ «</w:t>
      </w:r>
      <w:proofErr w:type="spellStart"/>
      <w:r w:rsidR="00FF6762" w:rsidRPr="00D63834">
        <w:rPr>
          <w:rFonts w:ascii="Times New Roman" w:hAnsi="Times New Roman" w:cs="Times New Roman"/>
          <w:sz w:val="24"/>
          <w:szCs w:val="24"/>
        </w:rPr>
        <w:t>Сумитеплоенерго</w:t>
      </w:r>
      <w:proofErr w:type="spellEnd"/>
      <w:r w:rsidR="00FF6762" w:rsidRPr="00D63834">
        <w:rPr>
          <w:rFonts w:ascii="Times New Roman" w:hAnsi="Times New Roman" w:cs="Times New Roman"/>
          <w:sz w:val="24"/>
          <w:szCs w:val="24"/>
        </w:rPr>
        <w:t>» повідомляє територіальну громаду міста Суми про заплановане встановлення ТОВ «</w:t>
      </w:r>
      <w:proofErr w:type="spellStart"/>
      <w:r w:rsidR="00FF6762" w:rsidRPr="00D63834">
        <w:rPr>
          <w:rFonts w:ascii="Times New Roman" w:hAnsi="Times New Roman" w:cs="Times New Roman"/>
          <w:sz w:val="24"/>
          <w:szCs w:val="24"/>
        </w:rPr>
        <w:t>Сумитеплоенерго</w:t>
      </w:r>
      <w:proofErr w:type="spellEnd"/>
      <w:r w:rsidR="00FF6762" w:rsidRPr="00D63834">
        <w:rPr>
          <w:rFonts w:ascii="Times New Roman" w:hAnsi="Times New Roman" w:cs="Times New Roman"/>
          <w:sz w:val="24"/>
          <w:szCs w:val="24"/>
        </w:rPr>
        <w:t>» тарифів на теплову енергію, її виробництво, транспортування та постачання, тарифів на послугу з постачання теплової енергії та гарячої води.</w:t>
      </w:r>
    </w:p>
    <w:p w:rsidR="00FF6762" w:rsidRPr="00D63834" w:rsidRDefault="00A75902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6762" w:rsidRPr="00D63834">
        <w:rPr>
          <w:rFonts w:ascii="Times New Roman" w:hAnsi="Times New Roman" w:cs="Times New Roman"/>
          <w:sz w:val="24"/>
          <w:szCs w:val="24"/>
        </w:rPr>
        <w:t>Загальний розмір планованого тарифу на теплову енергію для відповідних категорій споживачів наведено у таблиці №1.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412"/>
        <w:gridCol w:w="856"/>
        <w:gridCol w:w="1843"/>
        <w:gridCol w:w="1701"/>
        <w:gridCol w:w="100"/>
        <w:gridCol w:w="1182"/>
        <w:gridCol w:w="441"/>
        <w:gridCol w:w="1104"/>
        <w:gridCol w:w="1022"/>
        <w:gridCol w:w="142"/>
      </w:tblGrid>
      <w:tr w:rsidR="00A75902" w:rsidRPr="00D63834" w:rsidTr="00F91B7A">
        <w:trPr>
          <w:gridAfter w:val="1"/>
          <w:wAfter w:w="142" w:type="dxa"/>
          <w:trHeight w:val="76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902" w:rsidRPr="00D63834" w:rsidRDefault="00F91B7A" w:rsidP="00F9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83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3834">
              <w:rPr>
                <w:rFonts w:ascii="Times New Roman" w:hAnsi="Times New Roman" w:cs="Times New Roman"/>
                <w:b/>
                <w:sz w:val="24"/>
                <w:szCs w:val="24"/>
              </w:rPr>
              <w:t>Таблиця №1. Загальний розмір планованого тарифу за категоріями споживачів:</w:t>
            </w:r>
          </w:p>
        </w:tc>
      </w:tr>
      <w:tr w:rsidR="00A75902" w:rsidRPr="00D63834" w:rsidTr="00F91B7A">
        <w:trPr>
          <w:gridAfter w:val="1"/>
          <w:wAfter w:w="142" w:type="dxa"/>
          <w:trHeight w:val="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r w:rsidR="00E74486" w:rsidRPr="00E744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color w:val="000000"/>
              </w:rPr>
              <w:t>, без ПДВ</w:t>
            </w:r>
          </w:p>
        </w:tc>
      </w:tr>
      <w:tr w:rsidR="00A75902" w:rsidRPr="00D63834" w:rsidTr="000B1C77">
        <w:trPr>
          <w:gridAfter w:val="1"/>
          <w:wAfter w:w="142" w:type="dxa"/>
          <w:trHeight w:val="14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Категорія споживачів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Діючий тариф, грн</w:t>
            </w:r>
            <w:r w:rsid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23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Розрахункові тарифи з 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</w:t>
            </w:r>
            <w:r w:rsidR="00237746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237746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року, грн</w:t>
            </w:r>
            <w:r w:rsidR="00237746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67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Відхи-лення</w:t>
            </w:r>
            <w:proofErr w:type="spellEnd"/>
            <w:r w:rsidRPr="00067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%</w:t>
            </w:r>
          </w:p>
        </w:tc>
      </w:tr>
      <w:tr w:rsidR="00A75902" w:rsidRPr="00D63834" w:rsidTr="00237746">
        <w:trPr>
          <w:gridAfter w:val="1"/>
          <w:wAfter w:w="142" w:type="dxa"/>
          <w:trHeight w:val="33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Населення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Тариф на теплову енергію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50044A" w:rsidRDefault="0050044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75902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337</w:t>
            </w:r>
            <w:r w:rsidR="00A75902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50044A" w:rsidRDefault="00E925D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13</w:t>
            </w:r>
            <w:r w:rsidR="00A75902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50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50044A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50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виробництво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50044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1 267</w:t>
            </w:r>
            <w:r w:rsidR="00E925D7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E925D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7054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044A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50044A" w:rsidRDefault="001134CA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</w:tr>
      <w:tr w:rsidR="00A75902" w:rsidRPr="00D63834" w:rsidTr="00237746">
        <w:trPr>
          <w:gridAfter w:val="1"/>
          <w:wAfter w:w="142" w:type="dxa"/>
          <w:trHeight w:val="63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Тариф на транспортування теплової енергії з врахуванням компенсації втрат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1134C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045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E925D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7054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50044A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0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1134C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044A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1134C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044A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50044A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-42,5</w:t>
            </w:r>
          </w:p>
        </w:tc>
      </w:tr>
      <w:tr w:rsidR="00A75902" w:rsidRPr="00D63834" w:rsidTr="00237746">
        <w:trPr>
          <w:gridAfter w:val="1"/>
          <w:wAfter w:w="142" w:type="dxa"/>
          <w:trHeight w:val="33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Бюджетні споживачі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Тариф на теплову енергію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E925D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50044A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5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5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50044A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8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1134C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089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50044A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50044A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0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виробництво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E925D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50044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5D7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0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75902" w:rsidRPr="00D63834" w:rsidTr="00237746">
        <w:trPr>
          <w:gridAfter w:val="1"/>
          <w:wAfter w:w="142" w:type="dxa"/>
          <w:trHeight w:val="63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Тариф на транспортування теплової енергії з врахуванням компенсації втрат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1134CA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C336F5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0044A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997CC1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7054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044A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50044A" w:rsidRDefault="0050044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997CC1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A75902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13,7</w:t>
            </w:r>
            <w:r w:rsidR="0050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75902" w:rsidRPr="00D63834" w:rsidTr="00237746">
        <w:trPr>
          <w:gridAfter w:val="1"/>
          <w:wAfter w:w="142" w:type="dxa"/>
          <w:trHeight w:val="33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 споживачі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237746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Тариф на теплову енергію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0B9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4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09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BA5247" w:rsidP="0011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997CC1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997CC1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237746" w:rsidRDefault="001134CA" w:rsidP="0011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A5247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виробництво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BA5247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235312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5247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A5247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BA5247" w:rsidP="00507656">
            <w:pPr>
              <w:spacing w:after="0" w:line="240" w:lineRule="auto"/>
              <w:ind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5902" w:rsidRPr="00D63834" w:rsidTr="00237746">
        <w:trPr>
          <w:gridAfter w:val="1"/>
          <w:wAfter w:w="142" w:type="dxa"/>
          <w:trHeight w:val="63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Тариф на транспортування теплової енергії з врахуванням компенсації втрат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BA5247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7054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A5247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507656" w:rsidP="005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A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7054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507656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507656" w:rsidP="005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A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75902" w:rsidRPr="00D63834" w:rsidTr="00237746">
        <w:trPr>
          <w:gridAfter w:val="1"/>
          <w:wAfter w:w="142" w:type="dxa"/>
          <w:trHeight w:val="330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Релігійні організації 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Тариф на теплову енергію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BA5247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0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689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7054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A5247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50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</w:t>
            </w:r>
            <w:r w:rsidR="00A75902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507656" w:rsidP="005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3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75902" w:rsidRPr="00D63834" w:rsidTr="00237746">
        <w:trPr>
          <w:gridAfter w:val="1"/>
          <w:wAfter w:w="142" w:type="dxa"/>
          <w:trHeight w:val="315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виробництво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237746" w:rsidP="00237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1 614,57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7054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37746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7746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237746" w:rsidP="00A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5902" w:rsidRPr="00D63834" w:rsidTr="00237746">
        <w:trPr>
          <w:gridAfter w:val="1"/>
          <w:wAfter w:w="142" w:type="dxa"/>
          <w:trHeight w:val="63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Тариф на транспортування теплової енергії з врахуванням компенсації втрат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507656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237746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7054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7054" w:rsidP="00507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7746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37746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421EE6" w:rsidP="0042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5902" w:rsidRPr="00D63834" w:rsidTr="00237746">
        <w:trPr>
          <w:gridAfter w:val="1"/>
          <w:wAfter w:w="142" w:type="dxa"/>
          <w:trHeight w:val="420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A75902" w:rsidP="00A7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067054" w:rsidP="00C34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5902"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5902" w:rsidRPr="00237746" w:rsidRDefault="00A75902" w:rsidP="00C34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02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37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B1C77" w:rsidRPr="00D63834" w:rsidTr="000B1C77">
        <w:trPr>
          <w:trHeight w:val="94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Проект розрахунку тарифів на транспортування теплової енергії для АТ «Сумське машинобудівне науково-виробниче об’єднання»:</w:t>
            </w:r>
          </w:p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B1C77" w:rsidRPr="00D63834" w:rsidTr="000B1C77">
        <w:trPr>
          <w:trHeight w:val="12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Категорія споживачів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Діючий тариф, грн</w:t>
            </w:r>
            <w:r w:rsid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Розрахункові тарифи з 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</w:t>
            </w:r>
            <w:r w:rsidR="00237746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346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237746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року, грн</w:t>
            </w:r>
            <w:r w:rsidR="00237746"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Відхилення, %</w:t>
            </w:r>
          </w:p>
        </w:tc>
      </w:tr>
      <w:tr w:rsidR="000B1C77" w:rsidRPr="00D63834" w:rsidTr="00237746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0B1C77" w:rsidRPr="00D63834" w:rsidTr="000B1C77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без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3774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237746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B1C77" w:rsidRPr="00D63834" w:rsidTr="000B1C77">
        <w:trPr>
          <w:trHeight w:val="5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Бюджетні споживачі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без ПДВ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377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23774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B1C77" w:rsidRPr="00D63834" w:rsidTr="000B1C77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 споживачі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без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37746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377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2377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0B1C77" w:rsidRPr="00D63834" w:rsidTr="000B1C77">
        <w:trPr>
          <w:trHeight w:val="57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Релігійні організації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без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DB53EA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53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DB53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237746" w:rsidRDefault="00FF6762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896" w:rsidRPr="00D63834" w:rsidRDefault="000B1C77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896" w:rsidRPr="00D63834">
        <w:rPr>
          <w:rFonts w:ascii="Times New Roman" w:hAnsi="Times New Roman" w:cs="Times New Roman"/>
          <w:sz w:val="24"/>
          <w:szCs w:val="24"/>
        </w:rPr>
        <w:t xml:space="preserve">Структура планованого тарифу на теплову енергію, її виробництво, транспортування та постачання наведена у додатках </w:t>
      </w:r>
      <w:r w:rsidR="00215D6F">
        <w:rPr>
          <w:rFonts w:ascii="Times New Roman" w:hAnsi="Times New Roman" w:cs="Times New Roman"/>
          <w:sz w:val="24"/>
          <w:szCs w:val="24"/>
        </w:rPr>
        <w:t>№№</w:t>
      </w:r>
      <w:r w:rsidR="00AD6896" w:rsidRPr="00CE4E5A">
        <w:rPr>
          <w:rFonts w:ascii="Times New Roman" w:hAnsi="Times New Roman" w:cs="Times New Roman"/>
          <w:sz w:val="24"/>
          <w:szCs w:val="24"/>
        </w:rPr>
        <w:t>1-</w:t>
      </w:r>
      <w:r w:rsidRPr="00CE4E5A">
        <w:rPr>
          <w:rFonts w:ascii="Times New Roman" w:hAnsi="Times New Roman" w:cs="Times New Roman"/>
          <w:sz w:val="24"/>
          <w:szCs w:val="24"/>
        </w:rPr>
        <w:t>5</w:t>
      </w:r>
      <w:r w:rsidR="00AD6896" w:rsidRPr="00D63834">
        <w:rPr>
          <w:rFonts w:ascii="Times New Roman" w:hAnsi="Times New Roman" w:cs="Times New Roman"/>
          <w:sz w:val="24"/>
          <w:szCs w:val="24"/>
        </w:rPr>
        <w:t xml:space="preserve"> до даного оголошення.</w:t>
      </w:r>
    </w:p>
    <w:p w:rsidR="000B1C77" w:rsidRPr="00D63834" w:rsidRDefault="00851588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1C77" w:rsidRPr="00D63834">
        <w:rPr>
          <w:rFonts w:ascii="Times New Roman" w:hAnsi="Times New Roman" w:cs="Times New Roman"/>
          <w:sz w:val="24"/>
          <w:szCs w:val="24"/>
        </w:rPr>
        <w:t xml:space="preserve">Загальний розмір планованого тарифу на послугу з постачання теплової енергії </w:t>
      </w:r>
      <w:r w:rsidR="004435FD" w:rsidRPr="00D63834">
        <w:rPr>
          <w:rFonts w:ascii="Times New Roman" w:hAnsi="Times New Roman" w:cs="Times New Roman"/>
          <w:sz w:val="24"/>
          <w:szCs w:val="24"/>
        </w:rPr>
        <w:t xml:space="preserve">та гарячої води </w:t>
      </w:r>
      <w:r w:rsidR="00F91B7A" w:rsidRPr="00D63834">
        <w:rPr>
          <w:rFonts w:ascii="Times New Roman" w:hAnsi="Times New Roman" w:cs="Times New Roman"/>
          <w:sz w:val="24"/>
          <w:szCs w:val="24"/>
        </w:rPr>
        <w:t>за категоріями споживачів</w:t>
      </w:r>
      <w:r w:rsidR="000B1C77" w:rsidRPr="00D63834">
        <w:rPr>
          <w:rFonts w:ascii="Times New Roman" w:hAnsi="Times New Roman" w:cs="Times New Roman"/>
          <w:sz w:val="24"/>
          <w:szCs w:val="24"/>
        </w:rPr>
        <w:t xml:space="preserve"> наведено у таблиц</w:t>
      </w:r>
      <w:r w:rsidR="004435FD" w:rsidRPr="00D63834">
        <w:rPr>
          <w:rFonts w:ascii="Times New Roman" w:hAnsi="Times New Roman" w:cs="Times New Roman"/>
          <w:sz w:val="24"/>
          <w:szCs w:val="24"/>
        </w:rPr>
        <w:t>ях</w:t>
      </w:r>
      <w:r w:rsidR="000B1C77" w:rsidRPr="00D63834">
        <w:rPr>
          <w:rFonts w:ascii="Times New Roman" w:hAnsi="Times New Roman" w:cs="Times New Roman"/>
          <w:sz w:val="24"/>
          <w:szCs w:val="24"/>
        </w:rPr>
        <w:t xml:space="preserve"> №2</w:t>
      </w:r>
      <w:r w:rsidR="004435FD" w:rsidRPr="00D63834">
        <w:rPr>
          <w:rFonts w:ascii="Times New Roman" w:hAnsi="Times New Roman" w:cs="Times New Roman"/>
          <w:sz w:val="24"/>
          <w:szCs w:val="24"/>
        </w:rPr>
        <w:t>,3</w:t>
      </w:r>
      <w:r w:rsidR="000B1C77" w:rsidRPr="00D638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701"/>
        <w:gridCol w:w="1843"/>
        <w:gridCol w:w="142"/>
      </w:tblGrid>
      <w:tr w:rsidR="000B1C77" w:rsidRPr="00D63834" w:rsidTr="004435FD">
        <w:trPr>
          <w:trHeight w:val="64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C77" w:rsidRPr="00D63834" w:rsidRDefault="00851588" w:rsidP="0085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Таблиця №2. </w:t>
            </w:r>
            <w:r w:rsidR="000B1C77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розрахунку тарифів на послугу з постачання теплової енергії за категоріями споживачів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4435FD" w:rsidRPr="00D63834" w:rsidRDefault="004435FD" w:rsidP="00851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1588" w:rsidRPr="00D63834" w:rsidTr="004435FD">
        <w:trPr>
          <w:trHeight w:val="12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Категорія споживачів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Діючий тариф, грн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C0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Розрахункові тарифи з 01.</w:t>
            </w:r>
            <w:r w:rsidR="00851588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346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року, грн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851588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0B1C77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ідхилення, %</w:t>
            </w:r>
          </w:p>
        </w:tc>
      </w:tr>
      <w:tr w:rsidR="00851588" w:rsidRPr="00D63834" w:rsidTr="008815A9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8815A9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1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8815A9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1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8815A9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1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8815A9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1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C77" w:rsidRPr="008815A9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15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51588" w:rsidRPr="00D63834" w:rsidTr="004435FD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837F1B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837F1B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95,67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851588" w:rsidRPr="00D63834" w:rsidTr="004435FD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Бюджетні споживачі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C02D72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2D7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851588" w:rsidRPr="00D63834" w:rsidTr="004435FD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 споживачі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C02D72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2E7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2D7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51588" w:rsidRPr="00D63834" w:rsidTr="004435FD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Релігійні організації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0B1C77" w:rsidP="000B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227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C77" w:rsidRPr="00D63834" w:rsidRDefault="00692E7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2D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0B1C77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C77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C02D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4435FD" w:rsidRPr="00D63834" w:rsidTr="004435FD">
        <w:trPr>
          <w:gridAfter w:val="1"/>
          <w:wAfter w:w="142" w:type="dxa"/>
          <w:trHeight w:val="88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35FD" w:rsidRPr="00D63834" w:rsidRDefault="004435FD" w:rsidP="0044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894A6A"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Таблиця №3. Проект розрахунку тарифів на послугу з постачання гарячої води за категоріями споживачів:</w:t>
            </w:r>
          </w:p>
          <w:p w:rsidR="004435FD" w:rsidRPr="00D63834" w:rsidRDefault="004435FD" w:rsidP="00443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35FD" w:rsidRPr="00D63834" w:rsidTr="004435FD">
        <w:trPr>
          <w:gridAfter w:val="1"/>
          <w:wAfter w:w="142" w:type="dxa"/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Категорія споживачів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Діючий тариф, </w:t>
            </w:r>
            <w:r w:rsidR="002E41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грн.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/м3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EA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Розрахункові тарифи з 01.1</w:t>
            </w:r>
            <w:r w:rsidR="00EA22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574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року, грн</w:t>
            </w:r>
            <w:r w:rsidR="00574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Відхилення, %</w:t>
            </w:r>
          </w:p>
        </w:tc>
      </w:tr>
      <w:tr w:rsidR="004435FD" w:rsidRPr="00D63834" w:rsidTr="00574303">
        <w:trPr>
          <w:gridAfter w:val="1"/>
          <w:wAfter w:w="142" w:type="dxa"/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435FD" w:rsidRPr="00D63834" w:rsidTr="004435FD">
        <w:trPr>
          <w:gridAfter w:val="1"/>
          <w:wAfter w:w="142" w:type="dxa"/>
          <w:trHeight w:val="5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480333" w:rsidRDefault="00574303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="004435FD" w:rsidRPr="00480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8E3D14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743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743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FD" w:rsidRPr="00D63834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8E3D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435FD" w:rsidRPr="00D63834" w:rsidTr="004435FD">
        <w:trPr>
          <w:gridAfter w:val="1"/>
          <w:wAfter w:w="142" w:type="dxa"/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Бюджетні споживачі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480333" w:rsidRDefault="008E3D14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3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="004435FD" w:rsidRPr="00480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803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346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74244D" w:rsidRDefault="008E3D14" w:rsidP="0074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24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91</w:t>
            </w:r>
            <w:r w:rsidR="004435FD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424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FD" w:rsidRPr="0074244D" w:rsidRDefault="0074244D" w:rsidP="0074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</w:t>
            </w:r>
            <w:r w:rsidR="008E3D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8</w:t>
            </w:r>
          </w:p>
        </w:tc>
      </w:tr>
      <w:tr w:rsidR="004435FD" w:rsidRPr="00D63834" w:rsidTr="004435FD">
        <w:trPr>
          <w:gridAfter w:val="1"/>
          <w:wAfter w:w="142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 споживачі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D63834" w:rsidRDefault="004435FD" w:rsidP="004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834">
              <w:rPr>
                <w:rFonts w:ascii="Times New Roman" w:eastAsia="Times New Roman" w:hAnsi="Times New Roman" w:cs="Times New Roman"/>
                <w:color w:val="000000"/>
              </w:rPr>
              <w:t>з ПДВ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480333" w:rsidRDefault="00C346A8" w:rsidP="00C34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</w:t>
            </w:r>
            <w:r w:rsidR="004435FD" w:rsidRPr="00480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FD" w:rsidRPr="0074244D" w:rsidRDefault="00C346A8" w:rsidP="0074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424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  <w:r w:rsidR="004435FD" w:rsidRPr="00D638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4244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FD" w:rsidRPr="0074244D" w:rsidRDefault="0074244D" w:rsidP="0074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8</w:t>
            </w:r>
            <w:r w:rsidR="008E3D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CB1968" w:rsidRPr="00D63834" w:rsidRDefault="00CB1968" w:rsidP="00FF6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5FD" w:rsidRPr="00D63834" w:rsidRDefault="004E4129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5FD" w:rsidRPr="00D63834">
        <w:rPr>
          <w:rFonts w:ascii="Times New Roman" w:hAnsi="Times New Roman" w:cs="Times New Roman"/>
          <w:sz w:val="24"/>
          <w:szCs w:val="24"/>
        </w:rPr>
        <w:t xml:space="preserve">Структура тарифу на послугу з постачання </w:t>
      </w:r>
      <w:r w:rsidR="00894A6A" w:rsidRPr="00D63834">
        <w:rPr>
          <w:rFonts w:ascii="Times New Roman" w:hAnsi="Times New Roman" w:cs="Times New Roman"/>
          <w:sz w:val="24"/>
          <w:szCs w:val="24"/>
        </w:rPr>
        <w:t xml:space="preserve">гарячої води наведена у додатку </w:t>
      </w:r>
      <w:r w:rsidR="00215D6F" w:rsidRPr="00CE4E5A">
        <w:rPr>
          <w:rFonts w:ascii="Times New Roman" w:hAnsi="Times New Roman" w:cs="Times New Roman"/>
          <w:sz w:val="24"/>
          <w:szCs w:val="24"/>
        </w:rPr>
        <w:t>№</w:t>
      </w:r>
      <w:r w:rsidR="00480333" w:rsidRPr="00CE4E5A">
        <w:rPr>
          <w:rFonts w:ascii="Times New Roman" w:hAnsi="Times New Roman" w:cs="Times New Roman"/>
          <w:sz w:val="24"/>
          <w:szCs w:val="24"/>
        </w:rPr>
        <w:t>6</w:t>
      </w:r>
      <w:r w:rsidR="00894A6A" w:rsidRPr="00D63834">
        <w:rPr>
          <w:rFonts w:ascii="Times New Roman" w:hAnsi="Times New Roman" w:cs="Times New Roman"/>
          <w:sz w:val="24"/>
          <w:szCs w:val="24"/>
        </w:rPr>
        <w:t xml:space="preserve"> до даного оголошення.</w:t>
      </w:r>
    </w:p>
    <w:p w:rsidR="00894A6A" w:rsidRPr="00D63834" w:rsidRDefault="004E4129" w:rsidP="00FF6762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4A6A" w:rsidRPr="00D63834">
        <w:rPr>
          <w:rFonts w:ascii="Times New Roman" w:hAnsi="Times New Roman" w:cs="Times New Roman"/>
          <w:sz w:val="24"/>
          <w:szCs w:val="24"/>
        </w:rPr>
        <w:t xml:space="preserve">Діючі тарифи на теплову енергію для всіх груп споживачів встановлені </w:t>
      </w:r>
      <w:r w:rsidR="00480333">
        <w:rPr>
          <w:rFonts w:ascii="Times New Roman" w:hAnsi="Times New Roman" w:cs="Times New Roman"/>
          <w:sz w:val="24"/>
          <w:szCs w:val="24"/>
        </w:rPr>
        <w:t>р</w:t>
      </w:r>
      <w:r w:rsidR="00C346A8">
        <w:rPr>
          <w:rFonts w:ascii="Times New Roman" w:hAnsi="Times New Roman" w:cs="Times New Roman"/>
          <w:sz w:val="24"/>
          <w:szCs w:val="24"/>
        </w:rPr>
        <w:t>озпорядженням</w:t>
      </w:r>
      <w:r w:rsidR="00480333">
        <w:rPr>
          <w:rFonts w:ascii="Times New Roman" w:hAnsi="Times New Roman" w:cs="Times New Roman"/>
          <w:sz w:val="24"/>
          <w:szCs w:val="24"/>
        </w:rPr>
        <w:t xml:space="preserve"> </w:t>
      </w:r>
      <w:r w:rsidR="00C346A8">
        <w:rPr>
          <w:rFonts w:ascii="Times New Roman" w:hAnsi="Times New Roman" w:cs="Times New Roman"/>
          <w:sz w:val="24"/>
          <w:szCs w:val="24"/>
        </w:rPr>
        <w:t>Сумської міської військової адміністрації</w:t>
      </w:r>
      <w:r w:rsidR="00480333">
        <w:rPr>
          <w:rFonts w:ascii="Times New Roman" w:hAnsi="Times New Roman" w:cs="Times New Roman"/>
          <w:sz w:val="24"/>
          <w:szCs w:val="24"/>
        </w:rPr>
        <w:t xml:space="preserve"> №</w:t>
      </w:r>
      <w:r w:rsidR="00C346A8">
        <w:rPr>
          <w:rFonts w:ascii="Times New Roman" w:hAnsi="Times New Roman" w:cs="Times New Roman"/>
          <w:sz w:val="24"/>
          <w:szCs w:val="24"/>
        </w:rPr>
        <w:t>140</w:t>
      </w:r>
      <w:r w:rsidR="002F456C">
        <w:rPr>
          <w:rFonts w:ascii="Times New Roman" w:hAnsi="Times New Roman" w:cs="Times New Roman"/>
          <w:sz w:val="24"/>
          <w:szCs w:val="24"/>
        </w:rPr>
        <w:t>-ВКВА</w:t>
      </w:r>
      <w:r w:rsidR="00480333">
        <w:rPr>
          <w:rFonts w:ascii="Times New Roman" w:hAnsi="Times New Roman" w:cs="Times New Roman"/>
          <w:sz w:val="24"/>
          <w:szCs w:val="24"/>
        </w:rPr>
        <w:t xml:space="preserve"> від </w:t>
      </w:r>
      <w:r w:rsidR="007E06CE">
        <w:rPr>
          <w:rFonts w:ascii="Times New Roman" w:hAnsi="Times New Roman" w:cs="Times New Roman"/>
          <w:sz w:val="24"/>
          <w:szCs w:val="24"/>
        </w:rPr>
        <w:t>2</w:t>
      </w:r>
      <w:r w:rsidR="00C346A8">
        <w:rPr>
          <w:rFonts w:ascii="Times New Roman" w:hAnsi="Times New Roman" w:cs="Times New Roman"/>
          <w:sz w:val="24"/>
          <w:szCs w:val="24"/>
        </w:rPr>
        <w:t>4</w:t>
      </w:r>
      <w:r w:rsidR="00480333">
        <w:rPr>
          <w:rFonts w:ascii="Times New Roman" w:hAnsi="Times New Roman" w:cs="Times New Roman"/>
          <w:sz w:val="24"/>
          <w:szCs w:val="24"/>
        </w:rPr>
        <w:t>.</w:t>
      </w:r>
      <w:r w:rsidR="007E06CE">
        <w:rPr>
          <w:rFonts w:ascii="Times New Roman" w:hAnsi="Times New Roman" w:cs="Times New Roman"/>
          <w:sz w:val="24"/>
          <w:szCs w:val="24"/>
        </w:rPr>
        <w:t>0</w:t>
      </w:r>
      <w:r w:rsidR="00C346A8">
        <w:rPr>
          <w:rFonts w:ascii="Times New Roman" w:hAnsi="Times New Roman" w:cs="Times New Roman"/>
          <w:sz w:val="24"/>
          <w:szCs w:val="24"/>
        </w:rPr>
        <w:t>4</w:t>
      </w:r>
      <w:r w:rsidR="00480333">
        <w:rPr>
          <w:rFonts w:ascii="Times New Roman" w:hAnsi="Times New Roman" w:cs="Times New Roman"/>
          <w:sz w:val="24"/>
          <w:szCs w:val="24"/>
        </w:rPr>
        <w:t>.202</w:t>
      </w:r>
      <w:r w:rsidR="00C346A8">
        <w:rPr>
          <w:rFonts w:ascii="Times New Roman" w:hAnsi="Times New Roman" w:cs="Times New Roman"/>
          <w:sz w:val="24"/>
          <w:szCs w:val="24"/>
        </w:rPr>
        <w:t>4</w:t>
      </w:r>
      <w:r w:rsidR="00480333">
        <w:rPr>
          <w:rFonts w:ascii="Times New Roman" w:hAnsi="Times New Roman" w:cs="Times New Roman"/>
          <w:sz w:val="24"/>
          <w:szCs w:val="24"/>
        </w:rPr>
        <w:t>р.</w:t>
      </w:r>
    </w:p>
    <w:p w:rsidR="001C67F2" w:rsidRPr="002E1BF9" w:rsidRDefault="0027187A" w:rsidP="002E1B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6B95" w:rsidRPr="002E1BF9">
        <w:rPr>
          <w:rFonts w:ascii="Times New Roman" w:hAnsi="Times New Roman" w:cs="Times New Roman"/>
          <w:b/>
          <w:sz w:val="24"/>
          <w:szCs w:val="24"/>
        </w:rPr>
        <w:t>Основн</w:t>
      </w:r>
      <w:r w:rsidR="002E1BF9">
        <w:rPr>
          <w:rFonts w:ascii="Times New Roman" w:hAnsi="Times New Roman" w:cs="Times New Roman"/>
          <w:b/>
          <w:sz w:val="24"/>
          <w:szCs w:val="24"/>
        </w:rPr>
        <w:t xml:space="preserve">ою </w:t>
      </w:r>
      <w:r w:rsidR="00BE0E00" w:rsidRPr="002E1BF9">
        <w:rPr>
          <w:rFonts w:ascii="Times New Roman" w:hAnsi="Times New Roman" w:cs="Times New Roman"/>
          <w:b/>
          <w:sz w:val="24"/>
          <w:szCs w:val="24"/>
        </w:rPr>
        <w:t>причин</w:t>
      </w:r>
      <w:r w:rsidR="002E1BF9">
        <w:rPr>
          <w:rFonts w:ascii="Times New Roman" w:hAnsi="Times New Roman" w:cs="Times New Roman"/>
          <w:b/>
          <w:sz w:val="24"/>
          <w:szCs w:val="24"/>
        </w:rPr>
        <w:t>ою</w:t>
      </w:r>
      <w:r w:rsidR="00BE0E00" w:rsidRPr="002E1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B95" w:rsidRPr="002E1BF9">
        <w:rPr>
          <w:rFonts w:ascii="Times New Roman" w:hAnsi="Times New Roman" w:cs="Times New Roman"/>
          <w:b/>
          <w:sz w:val="24"/>
          <w:szCs w:val="24"/>
        </w:rPr>
        <w:t>зміни</w:t>
      </w:r>
      <w:r w:rsidR="00BE0E00" w:rsidRPr="002E1BF9">
        <w:rPr>
          <w:rFonts w:ascii="Times New Roman" w:hAnsi="Times New Roman" w:cs="Times New Roman"/>
          <w:b/>
          <w:sz w:val="24"/>
          <w:szCs w:val="24"/>
        </w:rPr>
        <w:t xml:space="preserve"> тарифу є</w:t>
      </w:r>
      <w:r w:rsidR="00C52E6B" w:rsidRPr="002E1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7F2" w:rsidRPr="002E1BF9">
        <w:rPr>
          <w:rFonts w:ascii="Times New Roman" w:eastAsia="Calibri" w:hAnsi="Times New Roman" w:cs="Times New Roman"/>
          <w:sz w:val="24"/>
          <w:szCs w:val="24"/>
        </w:rPr>
        <w:t xml:space="preserve">зменшення загального обсягу відпуску теплової енергії з колекторів власних джерел (крім систем автономного опалення) на </w:t>
      </w:r>
      <w:r w:rsidR="008928AA" w:rsidRPr="002E1BF9">
        <w:rPr>
          <w:rFonts w:ascii="Times New Roman" w:eastAsia="Calibri" w:hAnsi="Times New Roman" w:cs="Times New Roman"/>
          <w:sz w:val="24"/>
          <w:szCs w:val="24"/>
        </w:rPr>
        <w:t>5</w:t>
      </w:r>
      <w:r w:rsidR="001C67F2" w:rsidRPr="002E1BF9">
        <w:rPr>
          <w:rFonts w:ascii="Times New Roman" w:eastAsia="Calibri" w:hAnsi="Times New Roman" w:cs="Times New Roman"/>
          <w:sz w:val="24"/>
          <w:szCs w:val="24"/>
        </w:rPr>
        <w:t>%</w:t>
      </w:r>
      <w:r w:rsidR="006E5C52" w:rsidRPr="002E1B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28AA" w:rsidRPr="002E1BF9">
        <w:rPr>
          <w:rFonts w:ascii="Times New Roman" w:eastAsia="Calibri" w:hAnsi="Times New Roman" w:cs="Times New Roman"/>
          <w:sz w:val="24"/>
          <w:szCs w:val="24"/>
        </w:rPr>
        <w:t xml:space="preserve">В зв’язку з військовим станом </w:t>
      </w:r>
      <w:r w:rsidR="00571707">
        <w:rPr>
          <w:rFonts w:ascii="Times New Roman" w:eastAsia="Calibri" w:hAnsi="Times New Roman" w:cs="Times New Roman"/>
          <w:sz w:val="24"/>
          <w:szCs w:val="24"/>
        </w:rPr>
        <w:t xml:space="preserve">(частина споживачів категорії «населення» виїхала із міста, промислові підприємства майже не працюють, бюджетні споживачі </w:t>
      </w:r>
      <w:r w:rsidR="00765108">
        <w:rPr>
          <w:rFonts w:ascii="Times New Roman" w:eastAsia="Calibri" w:hAnsi="Times New Roman" w:cs="Times New Roman"/>
          <w:sz w:val="24"/>
          <w:szCs w:val="24"/>
        </w:rPr>
        <w:t xml:space="preserve">також скорочують споживання (дистанційне навчання, заходи економії)) </w:t>
      </w:r>
      <w:r w:rsidR="006E5C52" w:rsidRPr="002E1BF9">
        <w:rPr>
          <w:rFonts w:ascii="Times New Roman" w:eastAsia="Calibri" w:hAnsi="Times New Roman" w:cs="Times New Roman"/>
          <w:sz w:val="24"/>
          <w:szCs w:val="24"/>
        </w:rPr>
        <w:t>відбу</w:t>
      </w:r>
      <w:r w:rsidR="008928AA" w:rsidRPr="002E1BF9">
        <w:rPr>
          <w:rFonts w:ascii="Times New Roman" w:eastAsia="Calibri" w:hAnsi="Times New Roman" w:cs="Times New Roman"/>
          <w:sz w:val="24"/>
          <w:szCs w:val="24"/>
        </w:rPr>
        <w:t>вається поступове</w:t>
      </w:r>
      <w:r w:rsidR="006E5C52" w:rsidRPr="002E1BF9">
        <w:rPr>
          <w:rFonts w:ascii="Times New Roman" w:eastAsia="Calibri" w:hAnsi="Times New Roman" w:cs="Times New Roman"/>
          <w:sz w:val="24"/>
          <w:szCs w:val="24"/>
        </w:rPr>
        <w:t xml:space="preserve"> скорочення споживання теплової енергії </w:t>
      </w:r>
      <w:r w:rsidR="008928AA" w:rsidRPr="002E1BF9">
        <w:rPr>
          <w:rFonts w:ascii="Times New Roman" w:eastAsia="Calibri" w:hAnsi="Times New Roman" w:cs="Times New Roman"/>
          <w:sz w:val="24"/>
          <w:szCs w:val="24"/>
        </w:rPr>
        <w:t>всіма категоріями споживачів</w:t>
      </w:r>
      <w:r w:rsidR="002E1B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7AEC" w:rsidRDefault="00387AEC" w:rsidP="00B57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Крім того, відбувається поступове </w:t>
      </w:r>
      <w:r w:rsidR="00DC3081">
        <w:rPr>
          <w:rFonts w:ascii="Times New Roman" w:eastAsia="Calibri" w:hAnsi="Times New Roman" w:cs="Times New Roman"/>
          <w:sz w:val="24"/>
          <w:szCs w:val="24"/>
        </w:rPr>
        <w:t xml:space="preserve">незначне </w:t>
      </w:r>
      <w:r>
        <w:rPr>
          <w:rFonts w:ascii="Times New Roman" w:eastAsia="Calibri" w:hAnsi="Times New Roman" w:cs="Times New Roman"/>
          <w:sz w:val="24"/>
          <w:szCs w:val="24"/>
        </w:rPr>
        <w:t>зростання деяких витратних статей, що впливають на собівартість виробництва теплової енергії, наприклад:</w:t>
      </w:r>
    </w:p>
    <w:p w:rsidR="00B57F62" w:rsidRPr="002E1BF9" w:rsidRDefault="00B57F62" w:rsidP="00B57F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B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 xml:space="preserve">збільшення ціни електричної енергії на </w:t>
      </w:r>
      <w:r w:rsidR="00C971FB" w:rsidRPr="002E1BF9">
        <w:rPr>
          <w:rFonts w:ascii="Times New Roman" w:eastAsia="Calibri" w:hAnsi="Times New Roman" w:cs="Times New Roman"/>
          <w:sz w:val="24"/>
          <w:szCs w:val="24"/>
        </w:rPr>
        <w:t>4,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>5%</w:t>
      </w:r>
      <w:r w:rsidR="00D63A82" w:rsidRPr="002E1BF9">
        <w:rPr>
          <w:rFonts w:ascii="Times New Roman" w:eastAsia="Calibri" w:hAnsi="Times New Roman" w:cs="Times New Roman"/>
          <w:sz w:val="24"/>
          <w:szCs w:val="24"/>
        </w:rPr>
        <w:t>.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A82" w:rsidRPr="002E1BF9">
        <w:rPr>
          <w:rFonts w:ascii="Times New Roman" w:eastAsia="Calibri" w:hAnsi="Times New Roman" w:cs="Times New Roman"/>
          <w:sz w:val="24"/>
          <w:szCs w:val="24"/>
        </w:rPr>
        <w:t>П</w:t>
      </w:r>
      <w:r w:rsidR="00F92ECB" w:rsidRPr="002E1BF9">
        <w:rPr>
          <w:rFonts w:ascii="Times New Roman" w:hAnsi="Times New Roman" w:cs="Times New Roman"/>
          <w:color w:val="333333"/>
          <w:sz w:val="24"/>
          <w:szCs w:val="24"/>
        </w:rPr>
        <w:t xml:space="preserve">ланування витрат на придбання </w:t>
      </w:r>
      <w:r w:rsidR="00C971FB" w:rsidRPr="002E1BF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F92ECB" w:rsidRPr="002E1BF9">
        <w:rPr>
          <w:rFonts w:ascii="Times New Roman" w:hAnsi="Times New Roman" w:cs="Times New Roman"/>
          <w:color w:val="333333"/>
          <w:sz w:val="24"/>
          <w:szCs w:val="24"/>
        </w:rPr>
        <w:t>лектричної енергії здійснено виходячи із</w:t>
      </w:r>
      <w:bookmarkStart w:id="1" w:name="n1885"/>
      <w:bookmarkEnd w:id="1"/>
      <w:r w:rsidR="00F92ECB" w:rsidRPr="002E1BF9">
        <w:rPr>
          <w:rFonts w:ascii="Times New Roman" w:hAnsi="Times New Roman" w:cs="Times New Roman"/>
          <w:color w:val="333333"/>
          <w:sz w:val="24"/>
          <w:szCs w:val="24"/>
        </w:rPr>
        <w:t xml:space="preserve"> середньої ціни електричної енергії, що склалася у ліцензіата за шість календарних місяців, що передують місяцю подання розрахунків тарифів на планований період:</w:t>
      </w:r>
      <w:r w:rsidR="00F92EC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1F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середня </w:t>
      </w:r>
      <w:r w:rsidR="00F92EC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вартість </w:t>
      </w:r>
      <w:r w:rsidR="00C971F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активної </w:t>
      </w:r>
      <w:r w:rsidR="00F92EC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електроенергії</w:t>
      </w:r>
      <w:r w:rsidR="00C971F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урахуванням передачі та розподілу </w:t>
      </w:r>
      <w:r w:rsidR="00F92EC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1-ому класу напруги - </w:t>
      </w:r>
      <w:r w:rsidR="00C971F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92ECB" w:rsidRPr="002E1BF9">
        <w:rPr>
          <w:rFonts w:ascii="Times New Roman" w:hAnsi="Times New Roman" w:cs="Times New Roman"/>
          <w:sz w:val="24"/>
          <w:szCs w:val="24"/>
        </w:rPr>
        <w:t>,</w:t>
      </w:r>
      <w:r w:rsidR="00C971FB" w:rsidRPr="002E1BF9">
        <w:rPr>
          <w:rFonts w:ascii="Times New Roman" w:hAnsi="Times New Roman" w:cs="Times New Roman"/>
          <w:sz w:val="24"/>
          <w:szCs w:val="24"/>
        </w:rPr>
        <w:t>44</w:t>
      </w:r>
      <w:r w:rsidR="00F92ECB" w:rsidRPr="002E1BF9">
        <w:rPr>
          <w:rFonts w:ascii="Times New Roman" w:hAnsi="Times New Roman" w:cs="Times New Roman"/>
          <w:sz w:val="24"/>
          <w:szCs w:val="24"/>
        </w:rPr>
        <w:t xml:space="preserve"> грн. за 1</w:t>
      </w:r>
      <w:r w:rsidR="00F92ECB" w:rsidRPr="002E1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кВт/год. (без ПДВ).</w:t>
      </w:r>
      <w:r w:rsidRPr="002E1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>В</w:t>
      </w:r>
      <w:r w:rsidRPr="002E1BF9">
        <w:rPr>
          <w:rFonts w:ascii="Times New Roman" w:eastAsia="Calibri" w:hAnsi="Times New Roman" w:cs="Times New Roman"/>
          <w:sz w:val="24"/>
          <w:szCs w:val="24"/>
        </w:rPr>
        <w:t xml:space="preserve"> попередн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>ьо</w:t>
      </w:r>
      <w:r w:rsidRPr="002E1BF9">
        <w:rPr>
          <w:rFonts w:ascii="Times New Roman" w:eastAsia="Calibri" w:hAnsi="Times New Roman" w:cs="Times New Roman"/>
          <w:sz w:val="24"/>
          <w:szCs w:val="24"/>
        </w:rPr>
        <w:t>м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>у</w:t>
      </w:r>
      <w:r w:rsidRPr="002E1BF9">
        <w:rPr>
          <w:rFonts w:ascii="Times New Roman" w:eastAsia="Calibri" w:hAnsi="Times New Roman" w:cs="Times New Roman"/>
          <w:sz w:val="24"/>
          <w:szCs w:val="24"/>
        </w:rPr>
        <w:t xml:space="preserve"> розрахунк</w:t>
      </w:r>
      <w:r w:rsidR="00F92ECB" w:rsidRPr="002E1BF9">
        <w:rPr>
          <w:rFonts w:ascii="Times New Roman" w:eastAsia="Calibri" w:hAnsi="Times New Roman" w:cs="Times New Roman"/>
          <w:sz w:val="24"/>
          <w:szCs w:val="24"/>
        </w:rPr>
        <w:t>у вартість електричної енергії становила</w:t>
      </w:r>
      <w:r w:rsidR="00EC2CDF" w:rsidRPr="002E1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1FB" w:rsidRPr="002E1BF9">
        <w:rPr>
          <w:rFonts w:ascii="Times New Roman" w:eastAsia="Calibri" w:hAnsi="Times New Roman" w:cs="Times New Roman"/>
          <w:sz w:val="24"/>
          <w:szCs w:val="24"/>
        </w:rPr>
        <w:t>6</w:t>
      </w:r>
      <w:r w:rsidR="00EC2CDF" w:rsidRPr="002E1BF9">
        <w:rPr>
          <w:rFonts w:ascii="Times New Roman" w:eastAsia="Calibri" w:hAnsi="Times New Roman" w:cs="Times New Roman"/>
          <w:sz w:val="24"/>
          <w:szCs w:val="24"/>
        </w:rPr>
        <w:t>,</w:t>
      </w:r>
      <w:r w:rsidR="00C971FB" w:rsidRPr="002E1BF9">
        <w:rPr>
          <w:rFonts w:ascii="Times New Roman" w:eastAsia="Calibri" w:hAnsi="Times New Roman" w:cs="Times New Roman"/>
          <w:sz w:val="24"/>
          <w:szCs w:val="24"/>
        </w:rPr>
        <w:t>16</w:t>
      </w:r>
      <w:r w:rsidR="00EC2CDF" w:rsidRPr="002E1BF9">
        <w:rPr>
          <w:rFonts w:ascii="Times New Roman" w:eastAsia="Calibri" w:hAnsi="Times New Roman" w:cs="Times New Roman"/>
          <w:sz w:val="24"/>
          <w:szCs w:val="24"/>
        </w:rPr>
        <w:t xml:space="preserve"> грн./кВт*</w:t>
      </w:r>
      <w:proofErr w:type="spellStart"/>
      <w:r w:rsidR="00EC2CDF" w:rsidRPr="002E1BF9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Pr="002E1B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7EA" w:rsidRDefault="00B57F62" w:rsidP="00C05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F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87AEC">
        <w:rPr>
          <w:rFonts w:ascii="Times New Roman" w:eastAsia="Calibri" w:hAnsi="Times New Roman" w:cs="Times New Roman"/>
          <w:sz w:val="24"/>
          <w:szCs w:val="24"/>
        </w:rPr>
        <w:t>п</w:t>
      </w:r>
      <w:r w:rsidR="00FF27EA" w:rsidRPr="002E1BF9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FF27EA" w:rsidRPr="002E1BF9">
        <w:rPr>
          <w:rFonts w:ascii="Times New Roman" w:hAnsi="Times New Roman" w:cs="Times New Roman"/>
          <w:sz w:val="24"/>
          <w:szCs w:val="24"/>
        </w:rPr>
        <w:t>формуваннi</w:t>
      </w:r>
      <w:proofErr w:type="spellEnd"/>
      <w:r w:rsidR="00FF27EA" w:rsidRPr="002E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EA" w:rsidRPr="002E1BF9">
        <w:rPr>
          <w:rFonts w:ascii="Times New Roman" w:hAnsi="Times New Roman" w:cs="Times New Roman"/>
          <w:sz w:val="24"/>
          <w:szCs w:val="24"/>
        </w:rPr>
        <w:t>фон</w:t>
      </w:r>
      <w:r w:rsidR="002E1BF9" w:rsidRPr="002E1BF9">
        <w:rPr>
          <w:rFonts w:ascii="Times New Roman" w:hAnsi="Times New Roman" w:cs="Times New Roman"/>
          <w:sz w:val="24"/>
          <w:szCs w:val="24"/>
        </w:rPr>
        <w:t>д</w:t>
      </w:r>
      <w:r w:rsidR="00FF27EA" w:rsidRPr="002E1BF9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FF27EA" w:rsidRPr="002E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7EA" w:rsidRPr="002E1BF9">
        <w:rPr>
          <w:rFonts w:ascii="Times New Roman" w:hAnsi="Times New Roman" w:cs="Times New Roman"/>
          <w:sz w:val="24"/>
          <w:szCs w:val="24"/>
        </w:rPr>
        <w:t>заробiтно</w:t>
      </w:r>
      <w:r w:rsidR="002E1BF9" w:rsidRPr="002E1BF9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FF27EA" w:rsidRPr="002E1BF9">
        <w:rPr>
          <w:rFonts w:ascii="Times New Roman" w:hAnsi="Times New Roman" w:cs="Times New Roman"/>
          <w:sz w:val="24"/>
          <w:szCs w:val="24"/>
        </w:rPr>
        <w:t xml:space="preserve"> плати </w:t>
      </w:r>
      <w:r w:rsidR="002E1BF9" w:rsidRPr="002E1BF9">
        <w:rPr>
          <w:rFonts w:ascii="Times New Roman" w:hAnsi="Times New Roman" w:cs="Times New Roman"/>
          <w:sz w:val="24"/>
          <w:szCs w:val="24"/>
        </w:rPr>
        <w:t xml:space="preserve">на 2023-2024р.р. згідно «Закону про Державний бюджет України на 2023 рік» </w:t>
      </w:r>
      <w:r w:rsidR="00FF27EA" w:rsidRPr="002E1BF9">
        <w:rPr>
          <w:rFonts w:ascii="Times New Roman" w:hAnsi="Times New Roman" w:cs="Times New Roman"/>
          <w:sz w:val="24"/>
          <w:szCs w:val="24"/>
        </w:rPr>
        <w:t>врахов</w:t>
      </w:r>
      <w:r w:rsidR="002E1BF9" w:rsidRPr="002E1BF9">
        <w:rPr>
          <w:rFonts w:ascii="Times New Roman" w:hAnsi="Times New Roman" w:cs="Times New Roman"/>
          <w:sz w:val="24"/>
          <w:szCs w:val="24"/>
        </w:rPr>
        <w:t>увався</w:t>
      </w:r>
      <w:r w:rsidR="00FF27EA" w:rsidRPr="002E1BF9">
        <w:rPr>
          <w:rFonts w:ascii="Times New Roman" w:hAnsi="Times New Roman" w:cs="Times New Roman"/>
          <w:sz w:val="24"/>
          <w:szCs w:val="24"/>
        </w:rPr>
        <w:t xml:space="preserve"> прожитковий </w:t>
      </w:r>
      <w:r w:rsidR="002E1BF9" w:rsidRPr="002E1BF9">
        <w:rPr>
          <w:rFonts w:ascii="Times New Roman" w:hAnsi="Times New Roman" w:cs="Times New Roman"/>
          <w:sz w:val="24"/>
          <w:szCs w:val="24"/>
        </w:rPr>
        <w:t>мінімум</w:t>
      </w:r>
      <w:r w:rsidR="00FF27EA" w:rsidRPr="002E1BF9">
        <w:rPr>
          <w:rFonts w:ascii="Times New Roman" w:hAnsi="Times New Roman" w:cs="Times New Roman"/>
          <w:sz w:val="24"/>
          <w:szCs w:val="24"/>
        </w:rPr>
        <w:t xml:space="preserve"> д</w:t>
      </w:r>
      <w:r w:rsidR="002E1BF9" w:rsidRPr="002E1BF9">
        <w:rPr>
          <w:rFonts w:ascii="Times New Roman" w:hAnsi="Times New Roman" w:cs="Times New Roman"/>
          <w:sz w:val="24"/>
          <w:szCs w:val="24"/>
        </w:rPr>
        <w:t>ля</w:t>
      </w:r>
      <w:r w:rsidR="00FF27EA" w:rsidRPr="002E1BF9">
        <w:rPr>
          <w:rFonts w:ascii="Times New Roman" w:hAnsi="Times New Roman" w:cs="Times New Roman"/>
          <w:sz w:val="24"/>
          <w:szCs w:val="24"/>
        </w:rPr>
        <w:t xml:space="preserve"> працездатних </w:t>
      </w:r>
      <w:proofErr w:type="spellStart"/>
      <w:r w:rsidR="00FF27EA" w:rsidRPr="002E1BF9">
        <w:rPr>
          <w:rFonts w:ascii="Times New Roman" w:hAnsi="Times New Roman" w:cs="Times New Roman"/>
          <w:sz w:val="24"/>
          <w:szCs w:val="24"/>
        </w:rPr>
        <w:t>осiб</w:t>
      </w:r>
      <w:proofErr w:type="spellEnd"/>
      <w:r w:rsidR="00FF27EA" w:rsidRPr="002E1BF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F27EA" w:rsidRPr="002E1BF9">
        <w:rPr>
          <w:rFonts w:ascii="Times New Roman" w:hAnsi="Times New Roman" w:cs="Times New Roman"/>
          <w:sz w:val="24"/>
          <w:szCs w:val="24"/>
        </w:rPr>
        <w:t>розмiрi</w:t>
      </w:r>
      <w:proofErr w:type="spellEnd"/>
      <w:r w:rsidR="00FF27EA" w:rsidRPr="002E1BF9">
        <w:rPr>
          <w:rFonts w:ascii="Times New Roman" w:hAnsi="Times New Roman" w:cs="Times New Roman"/>
          <w:sz w:val="24"/>
          <w:szCs w:val="24"/>
        </w:rPr>
        <w:t xml:space="preserve"> 2684 грн. При формуванні фонду заробітної плати </w:t>
      </w:r>
      <w:r w:rsidR="002E1BF9" w:rsidRPr="002E1BF9">
        <w:rPr>
          <w:rFonts w:ascii="Times New Roman" w:hAnsi="Times New Roman" w:cs="Times New Roman"/>
          <w:sz w:val="24"/>
          <w:szCs w:val="24"/>
        </w:rPr>
        <w:t xml:space="preserve">на 2024-2025р.р. згідно «Закону про Державний бюджет України на 2024 рік» </w:t>
      </w:r>
      <w:r w:rsidR="00FF27EA" w:rsidRPr="002E1BF9">
        <w:rPr>
          <w:rFonts w:ascii="Times New Roman" w:hAnsi="Times New Roman" w:cs="Times New Roman"/>
          <w:sz w:val="24"/>
          <w:szCs w:val="24"/>
        </w:rPr>
        <w:t>врахований прожитковий мінімум для працезд</w:t>
      </w:r>
      <w:r w:rsidR="00387AEC">
        <w:rPr>
          <w:rFonts w:ascii="Times New Roman" w:hAnsi="Times New Roman" w:cs="Times New Roman"/>
          <w:sz w:val="24"/>
          <w:szCs w:val="24"/>
        </w:rPr>
        <w:t>атних осіб, в розмірі 3028 грн.;</w:t>
      </w:r>
    </w:p>
    <w:p w:rsidR="00387AEC" w:rsidRPr="002E1BF9" w:rsidRDefault="00387AEC" w:rsidP="00C05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збільшення вартості деяких матеріальних ресурсів та ін.</w:t>
      </w:r>
    </w:p>
    <w:p w:rsidR="00D63A82" w:rsidRDefault="00D63A82" w:rsidP="00841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968" w:rsidRPr="00D63834" w:rsidRDefault="000B0820" w:rsidP="008416CB">
      <w:pPr>
        <w:jc w:val="both"/>
        <w:rPr>
          <w:rFonts w:ascii="Times New Roman" w:hAnsi="Times New Roman" w:cs="Times New Roman"/>
          <w:sz w:val="24"/>
          <w:szCs w:val="24"/>
        </w:rPr>
      </w:pPr>
      <w:r w:rsidRPr="00D638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1968" w:rsidRPr="00D63834">
        <w:rPr>
          <w:rFonts w:ascii="Times New Roman" w:hAnsi="Times New Roman" w:cs="Times New Roman"/>
          <w:sz w:val="24"/>
          <w:szCs w:val="24"/>
        </w:rPr>
        <w:t>Зауваження і пропозиції з приводу тарифів на теплопостачання можуть бути надані ТОВ «</w:t>
      </w:r>
      <w:proofErr w:type="spellStart"/>
      <w:r w:rsidR="00CB1968" w:rsidRPr="00D63834">
        <w:rPr>
          <w:rFonts w:ascii="Times New Roman" w:hAnsi="Times New Roman" w:cs="Times New Roman"/>
          <w:sz w:val="24"/>
          <w:szCs w:val="24"/>
        </w:rPr>
        <w:t>Сумитеплоенерго</w:t>
      </w:r>
      <w:proofErr w:type="spellEnd"/>
      <w:r w:rsidR="00CB1968" w:rsidRPr="00D63834">
        <w:rPr>
          <w:rFonts w:ascii="Times New Roman" w:hAnsi="Times New Roman" w:cs="Times New Roman"/>
          <w:sz w:val="24"/>
          <w:szCs w:val="24"/>
        </w:rPr>
        <w:t xml:space="preserve">» у письмовому вигляді за адресою: 40021, м. Суми, вул. Лебединська, 7, або ж у електронному вигляді на адресу електронної пошти: </w:t>
      </w:r>
      <w:hyperlink r:id="rId9" w:history="1">
        <w:r w:rsidR="008416CB" w:rsidRPr="00D63834">
          <w:rPr>
            <w:rStyle w:val="ae"/>
            <w:rFonts w:ascii="Times New Roman" w:hAnsi="Times New Roman" w:cs="Times New Roman"/>
            <w:sz w:val="24"/>
            <w:szCs w:val="24"/>
          </w:rPr>
          <w:t>zkanc@teko.sumy.ua</w:t>
        </w:r>
      </w:hyperlink>
      <w:r w:rsidR="008416CB" w:rsidRPr="00D63834">
        <w:rPr>
          <w:rFonts w:ascii="Times New Roman" w:hAnsi="Times New Roman" w:cs="Times New Roman"/>
          <w:sz w:val="24"/>
          <w:szCs w:val="24"/>
        </w:rPr>
        <w:t xml:space="preserve"> протягом </w:t>
      </w:r>
      <w:r w:rsidR="00EA2299">
        <w:rPr>
          <w:rFonts w:ascii="Times New Roman" w:hAnsi="Times New Roman" w:cs="Times New Roman"/>
          <w:sz w:val="24"/>
          <w:szCs w:val="24"/>
        </w:rPr>
        <w:t>14</w:t>
      </w:r>
      <w:r w:rsidR="008416CB" w:rsidRPr="00D63834">
        <w:rPr>
          <w:rFonts w:ascii="Times New Roman" w:hAnsi="Times New Roman" w:cs="Times New Roman"/>
          <w:sz w:val="24"/>
          <w:szCs w:val="24"/>
        </w:rPr>
        <w:t xml:space="preserve"> календарних днів з дня повідомлення споживачів про намір </w:t>
      </w:r>
      <w:r w:rsidR="008416CB" w:rsidRPr="009C7618">
        <w:rPr>
          <w:rFonts w:ascii="Times New Roman" w:hAnsi="Times New Roman" w:cs="Times New Roman"/>
          <w:sz w:val="24"/>
          <w:szCs w:val="24"/>
        </w:rPr>
        <w:t xml:space="preserve">встановлення тарифів, тобто </w:t>
      </w:r>
      <w:r w:rsidR="009C7618" w:rsidRPr="009C7618">
        <w:rPr>
          <w:rFonts w:ascii="Times New Roman" w:hAnsi="Times New Roman" w:cs="Times New Roman"/>
          <w:sz w:val="24"/>
          <w:szCs w:val="24"/>
        </w:rPr>
        <w:t xml:space="preserve">з </w:t>
      </w:r>
      <w:r w:rsidR="009060B3">
        <w:rPr>
          <w:rFonts w:ascii="Times New Roman" w:hAnsi="Times New Roman" w:cs="Times New Roman"/>
          <w:sz w:val="24"/>
          <w:szCs w:val="24"/>
        </w:rPr>
        <w:t xml:space="preserve">8-00 </w:t>
      </w:r>
      <w:r w:rsidR="006D2F5A">
        <w:rPr>
          <w:rFonts w:ascii="Times New Roman" w:hAnsi="Times New Roman" w:cs="Times New Roman"/>
          <w:sz w:val="24"/>
          <w:szCs w:val="24"/>
        </w:rPr>
        <w:t>3</w:t>
      </w:r>
      <w:r w:rsidR="009C7618" w:rsidRPr="009C7618">
        <w:rPr>
          <w:rFonts w:ascii="Times New Roman" w:hAnsi="Times New Roman" w:cs="Times New Roman"/>
          <w:sz w:val="24"/>
          <w:szCs w:val="24"/>
        </w:rPr>
        <w:t xml:space="preserve"> </w:t>
      </w:r>
      <w:r w:rsidR="00EA2299">
        <w:rPr>
          <w:rFonts w:ascii="Times New Roman" w:hAnsi="Times New Roman" w:cs="Times New Roman"/>
          <w:sz w:val="24"/>
          <w:szCs w:val="24"/>
        </w:rPr>
        <w:t>липня</w:t>
      </w:r>
      <w:r w:rsidR="008416CB" w:rsidRPr="009C7618">
        <w:rPr>
          <w:rFonts w:ascii="Times New Roman" w:hAnsi="Times New Roman" w:cs="Times New Roman"/>
          <w:sz w:val="24"/>
          <w:szCs w:val="24"/>
        </w:rPr>
        <w:t xml:space="preserve"> 202</w:t>
      </w:r>
      <w:r w:rsidR="00EA2299">
        <w:rPr>
          <w:rFonts w:ascii="Times New Roman" w:hAnsi="Times New Roman" w:cs="Times New Roman"/>
          <w:sz w:val="24"/>
          <w:szCs w:val="24"/>
        </w:rPr>
        <w:t>4</w:t>
      </w:r>
      <w:r w:rsidR="008416CB" w:rsidRPr="009C7618">
        <w:rPr>
          <w:rFonts w:ascii="Times New Roman" w:hAnsi="Times New Roman" w:cs="Times New Roman"/>
          <w:sz w:val="24"/>
          <w:szCs w:val="24"/>
        </w:rPr>
        <w:t xml:space="preserve"> року </w:t>
      </w:r>
      <w:r w:rsidR="008416CB" w:rsidRPr="005E4263">
        <w:rPr>
          <w:rFonts w:ascii="Times New Roman" w:hAnsi="Times New Roman" w:cs="Times New Roman"/>
          <w:sz w:val="24"/>
          <w:szCs w:val="24"/>
        </w:rPr>
        <w:t xml:space="preserve">по 17-00 </w:t>
      </w:r>
      <w:r w:rsidR="00EA2299">
        <w:rPr>
          <w:rFonts w:ascii="Times New Roman" w:hAnsi="Times New Roman" w:cs="Times New Roman"/>
          <w:sz w:val="24"/>
          <w:szCs w:val="24"/>
        </w:rPr>
        <w:t>1</w:t>
      </w:r>
      <w:r w:rsidR="006D2F5A">
        <w:rPr>
          <w:rFonts w:ascii="Times New Roman" w:hAnsi="Times New Roman" w:cs="Times New Roman"/>
          <w:sz w:val="24"/>
          <w:szCs w:val="24"/>
        </w:rPr>
        <w:t>6</w:t>
      </w:r>
      <w:r w:rsidR="008416CB" w:rsidRPr="005E4263">
        <w:rPr>
          <w:rFonts w:ascii="Times New Roman" w:hAnsi="Times New Roman" w:cs="Times New Roman"/>
          <w:sz w:val="24"/>
          <w:szCs w:val="24"/>
        </w:rPr>
        <w:t xml:space="preserve"> </w:t>
      </w:r>
      <w:r w:rsidR="00EA2299">
        <w:rPr>
          <w:rFonts w:ascii="Times New Roman" w:hAnsi="Times New Roman" w:cs="Times New Roman"/>
          <w:sz w:val="24"/>
          <w:szCs w:val="24"/>
        </w:rPr>
        <w:t>липн</w:t>
      </w:r>
      <w:r w:rsidR="009C7618" w:rsidRPr="005E4263">
        <w:rPr>
          <w:rFonts w:ascii="Times New Roman" w:hAnsi="Times New Roman" w:cs="Times New Roman"/>
          <w:sz w:val="24"/>
          <w:szCs w:val="24"/>
        </w:rPr>
        <w:t>я 2</w:t>
      </w:r>
      <w:r w:rsidR="008416CB" w:rsidRPr="005E4263">
        <w:rPr>
          <w:rFonts w:ascii="Times New Roman" w:hAnsi="Times New Roman" w:cs="Times New Roman"/>
          <w:sz w:val="24"/>
          <w:szCs w:val="24"/>
        </w:rPr>
        <w:t>02</w:t>
      </w:r>
      <w:r w:rsidR="00EA2299">
        <w:rPr>
          <w:rFonts w:ascii="Times New Roman" w:hAnsi="Times New Roman" w:cs="Times New Roman"/>
          <w:sz w:val="24"/>
          <w:szCs w:val="24"/>
        </w:rPr>
        <w:t>4</w:t>
      </w:r>
      <w:r w:rsidR="008416CB" w:rsidRPr="005E4263">
        <w:rPr>
          <w:rFonts w:ascii="Times New Roman" w:hAnsi="Times New Roman" w:cs="Times New Roman"/>
          <w:sz w:val="24"/>
          <w:szCs w:val="24"/>
        </w:rPr>
        <w:t xml:space="preserve"> року включно.</w:t>
      </w:r>
      <w:r w:rsidR="00CB1968" w:rsidRPr="00D638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1968" w:rsidRPr="00D63834" w:rsidSect="00A759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07" w:rsidRDefault="00571707" w:rsidP="00D7111D">
      <w:pPr>
        <w:spacing w:after="0" w:line="240" w:lineRule="auto"/>
      </w:pPr>
      <w:r>
        <w:separator/>
      </w:r>
    </w:p>
  </w:endnote>
  <w:endnote w:type="continuationSeparator" w:id="0">
    <w:p w:rsidR="00571707" w:rsidRDefault="00571707" w:rsidP="00D7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07" w:rsidRDefault="00571707" w:rsidP="00D7111D">
      <w:pPr>
        <w:spacing w:after="0" w:line="240" w:lineRule="auto"/>
      </w:pPr>
      <w:r>
        <w:separator/>
      </w:r>
    </w:p>
  </w:footnote>
  <w:footnote w:type="continuationSeparator" w:id="0">
    <w:p w:rsidR="00571707" w:rsidRDefault="00571707" w:rsidP="00D7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406E"/>
    <w:multiLevelType w:val="multilevel"/>
    <w:tmpl w:val="FBD2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A3E0D"/>
    <w:multiLevelType w:val="multilevel"/>
    <w:tmpl w:val="8660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5508F"/>
    <w:multiLevelType w:val="multilevel"/>
    <w:tmpl w:val="9556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60DCE"/>
    <w:multiLevelType w:val="hybridMultilevel"/>
    <w:tmpl w:val="B7F0E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4614"/>
    <w:multiLevelType w:val="multilevel"/>
    <w:tmpl w:val="752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3466B"/>
    <w:multiLevelType w:val="hybridMultilevel"/>
    <w:tmpl w:val="807C96BA"/>
    <w:lvl w:ilvl="0" w:tplc="4B9C2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74D13"/>
    <w:multiLevelType w:val="hybridMultilevel"/>
    <w:tmpl w:val="32344E72"/>
    <w:lvl w:ilvl="0" w:tplc="AD424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D314C"/>
    <w:multiLevelType w:val="multilevel"/>
    <w:tmpl w:val="F2B8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7C61"/>
    <w:multiLevelType w:val="hybridMultilevel"/>
    <w:tmpl w:val="C1F207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15C2"/>
    <w:multiLevelType w:val="hybridMultilevel"/>
    <w:tmpl w:val="383CC19A"/>
    <w:lvl w:ilvl="0" w:tplc="21C276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742818"/>
    <w:multiLevelType w:val="hybridMultilevel"/>
    <w:tmpl w:val="4D169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D4387"/>
    <w:multiLevelType w:val="hybridMultilevel"/>
    <w:tmpl w:val="F52ACD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93A34"/>
    <w:multiLevelType w:val="multilevel"/>
    <w:tmpl w:val="3C62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70157"/>
    <w:multiLevelType w:val="hybridMultilevel"/>
    <w:tmpl w:val="8006F4E6"/>
    <w:lvl w:ilvl="0" w:tplc="71462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54DA5"/>
    <w:multiLevelType w:val="hybridMultilevel"/>
    <w:tmpl w:val="C1905B62"/>
    <w:lvl w:ilvl="0" w:tplc="03F89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00707"/>
    <w:multiLevelType w:val="hybridMultilevel"/>
    <w:tmpl w:val="C16E4E72"/>
    <w:lvl w:ilvl="0" w:tplc="5926A1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16B4C"/>
    <w:multiLevelType w:val="multilevel"/>
    <w:tmpl w:val="3360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D12C5"/>
    <w:multiLevelType w:val="hybridMultilevel"/>
    <w:tmpl w:val="3536CF3A"/>
    <w:lvl w:ilvl="0" w:tplc="06F0856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E9852DF"/>
    <w:multiLevelType w:val="hybridMultilevel"/>
    <w:tmpl w:val="B6823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9"/>
  </w:num>
  <w:num w:numId="13">
    <w:abstractNumId w:val="18"/>
  </w:num>
  <w:num w:numId="14">
    <w:abstractNumId w:val="7"/>
  </w:num>
  <w:num w:numId="15">
    <w:abstractNumId w:val="4"/>
  </w:num>
  <w:num w:numId="16">
    <w:abstractNumId w:val="0"/>
  </w:num>
  <w:num w:numId="17">
    <w:abstractNumId w:val="15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4"/>
    <w:rsid w:val="00000B29"/>
    <w:rsid w:val="00015996"/>
    <w:rsid w:val="00020514"/>
    <w:rsid w:val="000224DC"/>
    <w:rsid w:val="00022A3D"/>
    <w:rsid w:val="000452C4"/>
    <w:rsid w:val="00046AAC"/>
    <w:rsid w:val="00052FB1"/>
    <w:rsid w:val="00060A26"/>
    <w:rsid w:val="00060B97"/>
    <w:rsid w:val="00060E3E"/>
    <w:rsid w:val="00067054"/>
    <w:rsid w:val="0008205E"/>
    <w:rsid w:val="0008385B"/>
    <w:rsid w:val="000839AB"/>
    <w:rsid w:val="00083E29"/>
    <w:rsid w:val="0009091B"/>
    <w:rsid w:val="00090C1F"/>
    <w:rsid w:val="00090C7B"/>
    <w:rsid w:val="000957B7"/>
    <w:rsid w:val="000A06AD"/>
    <w:rsid w:val="000B0820"/>
    <w:rsid w:val="000B1C77"/>
    <w:rsid w:val="000B52A6"/>
    <w:rsid w:val="000C0C91"/>
    <w:rsid w:val="000D3345"/>
    <w:rsid w:val="000D3580"/>
    <w:rsid w:val="000D588D"/>
    <w:rsid w:val="000E726F"/>
    <w:rsid w:val="000F0E0E"/>
    <w:rsid w:val="000F38AB"/>
    <w:rsid w:val="001134CA"/>
    <w:rsid w:val="001241E1"/>
    <w:rsid w:val="0012464E"/>
    <w:rsid w:val="00126551"/>
    <w:rsid w:val="00133501"/>
    <w:rsid w:val="0015060C"/>
    <w:rsid w:val="00151E7E"/>
    <w:rsid w:val="001645C8"/>
    <w:rsid w:val="00167C0D"/>
    <w:rsid w:val="001A21B2"/>
    <w:rsid w:val="001A329F"/>
    <w:rsid w:val="001B433F"/>
    <w:rsid w:val="001C3869"/>
    <w:rsid w:val="001C4255"/>
    <w:rsid w:val="001C67F2"/>
    <w:rsid w:val="001C690E"/>
    <w:rsid w:val="001D65EF"/>
    <w:rsid w:val="001E2C45"/>
    <w:rsid w:val="001E6B5D"/>
    <w:rsid w:val="00206CF5"/>
    <w:rsid w:val="00215D6F"/>
    <w:rsid w:val="00220712"/>
    <w:rsid w:val="002304A5"/>
    <w:rsid w:val="00233B97"/>
    <w:rsid w:val="00234FA6"/>
    <w:rsid w:val="00235312"/>
    <w:rsid w:val="00237746"/>
    <w:rsid w:val="00240BA5"/>
    <w:rsid w:val="00252C13"/>
    <w:rsid w:val="00253517"/>
    <w:rsid w:val="0025520D"/>
    <w:rsid w:val="0025668F"/>
    <w:rsid w:val="00270209"/>
    <w:rsid w:val="0027187A"/>
    <w:rsid w:val="002728D6"/>
    <w:rsid w:val="00276C84"/>
    <w:rsid w:val="00292EB6"/>
    <w:rsid w:val="002A799F"/>
    <w:rsid w:val="002B24E1"/>
    <w:rsid w:val="002C0E15"/>
    <w:rsid w:val="002C4A4E"/>
    <w:rsid w:val="002C5AF3"/>
    <w:rsid w:val="002E1BF9"/>
    <w:rsid w:val="002E2504"/>
    <w:rsid w:val="002E4135"/>
    <w:rsid w:val="002E7021"/>
    <w:rsid w:val="002F059F"/>
    <w:rsid w:val="002F1E95"/>
    <w:rsid w:val="002F456C"/>
    <w:rsid w:val="002F7F0A"/>
    <w:rsid w:val="003010B3"/>
    <w:rsid w:val="00304215"/>
    <w:rsid w:val="00304FBF"/>
    <w:rsid w:val="0030712D"/>
    <w:rsid w:val="003102CB"/>
    <w:rsid w:val="003118EF"/>
    <w:rsid w:val="00311A9C"/>
    <w:rsid w:val="0031257C"/>
    <w:rsid w:val="00313B5D"/>
    <w:rsid w:val="00314C12"/>
    <w:rsid w:val="00314D3F"/>
    <w:rsid w:val="00316BA4"/>
    <w:rsid w:val="00323FF9"/>
    <w:rsid w:val="00325009"/>
    <w:rsid w:val="00326954"/>
    <w:rsid w:val="00344F91"/>
    <w:rsid w:val="003538F9"/>
    <w:rsid w:val="00357047"/>
    <w:rsid w:val="0035771F"/>
    <w:rsid w:val="00381877"/>
    <w:rsid w:val="003867A0"/>
    <w:rsid w:val="00387AEC"/>
    <w:rsid w:val="003920CD"/>
    <w:rsid w:val="00392F88"/>
    <w:rsid w:val="003956B0"/>
    <w:rsid w:val="00395E5F"/>
    <w:rsid w:val="003D2B25"/>
    <w:rsid w:val="003D4006"/>
    <w:rsid w:val="003D4A75"/>
    <w:rsid w:val="003E1E0C"/>
    <w:rsid w:val="003E315E"/>
    <w:rsid w:val="003F7FB0"/>
    <w:rsid w:val="00403768"/>
    <w:rsid w:val="0040749D"/>
    <w:rsid w:val="00420E88"/>
    <w:rsid w:val="004214CD"/>
    <w:rsid w:val="00421EE6"/>
    <w:rsid w:val="00437969"/>
    <w:rsid w:val="00437E1F"/>
    <w:rsid w:val="0044351D"/>
    <w:rsid w:val="004435FD"/>
    <w:rsid w:val="00453EAC"/>
    <w:rsid w:val="00461613"/>
    <w:rsid w:val="0046323F"/>
    <w:rsid w:val="004661EB"/>
    <w:rsid w:val="0047208F"/>
    <w:rsid w:val="00473F69"/>
    <w:rsid w:val="00475E76"/>
    <w:rsid w:val="00480333"/>
    <w:rsid w:val="004A0204"/>
    <w:rsid w:val="004A5877"/>
    <w:rsid w:val="004A59E1"/>
    <w:rsid w:val="004C3F04"/>
    <w:rsid w:val="004C428E"/>
    <w:rsid w:val="004D1935"/>
    <w:rsid w:val="004D3A2A"/>
    <w:rsid w:val="004E275D"/>
    <w:rsid w:val="004E2FF4"/>
    <w:rsid w:val="004E4129"/>
    <w:rsid w:val="004E4238"/>
    <w:rsid w:val="004F0E20"/>
    <w:rsid w:val="004F4859"/>
    <w:rsid w:val="0050044A"/>
    <w:rsid w:val="00506C5A"/>
    <w:rsid w:val="00507656"/>
    <w:rsid w:val="00522893"/>
    <w:rsid w:val="00525686"/>
    <w:rsid w:val="005350DB"/>
    <w:rsid w:val="005438E3"/>
    <w:rsid w:val="00544F02"/>
    <w:rsid w:val="0055007F"/>
    <w:rsid w:val="00552D88"/>
    <w:rsid w:val="00553B19"/>
    <w:rsid w:val="005576C2"/>
    <w:rsid w:val="00563C62"/>
    <w:rsid w:val="00564871"/>
    <w:rsid w:val="005650CB"/>
    <w:rsid w:val="00565297"/>
    <w:rsid w:val="0057063B"/>
    <w:rsid w:val="00571707"/>
    <w:rsid w:val="00574303"/>
    <w:rsid w:val="00580EDB"/>
    <w:rsid w:val="00581371"/>
    <w:rsid w:val="00582FA9"/>
    <w:rsid w:val="00594FFE"/>
    <w:rsid w:val="0059517B"/>
    <w:rsid w:val="005D5D39"/>
    <w:rsid w:val="005E4263"/>
    <w:rsid w:val="005E7BC7"/>
    <w:rsid w:val="005F6DF3"/>
    <w:rsid w:val="00603D81"/>
    <w:rsid w:val="00606BA2"/>
    <w:rsid w:val="0062211B"/>
    <w:rsid w:val="00623706"/>
    <w:rsid w:val="006258A2"/>
    <w:rsid w:val="006316A1"/>
    <w:rsid w:val="00632F15"/>
    <w:rsid w:val="006376A5"/>
    <w:rsid w:val="006454C0"/>
    <w:rsid w:val="00646891"/>
    <w:rsid w:val="00655593"/>
    <w:rsid w:val="00656E98"/>
    <w:rsid w:val="006708A4"/>
    <w:rsid w:val="006727D2"/>
    <w:rsid w:val="00676913"/>
    <w:rsid w:val="0068176F"/>
    <w:rsid w:val="00692E73"/>
    <w:rsid w:val="00697351"/>
    <w:rsid w:val="006A5DC3"/>
    <w:rsid w:val="006B38D3"/>
    <w:rsid w:val="006B6B05"/>
    <w:rsid w:val="006B6E1D"/>
    <w:rsid w:val="006C1DE8"/>
    <w:rsid w:val="006D2F5A"/>
    <w:rsid w:val="006D650E"/>
    <w:rsid w:val="006E39CA"/>
    <w:rsid w:val="006E5C52"/>
    <w:rsid w:val="006F3369"/>
    <w:rsid w:val="007049FB"/>
    <w:rsid w:val="007238F7"/>
    <w:rsid w:val="0072466A"/>
    <w:rsid w:val="00733E84"/>
    <w:rsid w:val="00736594"/>
    <w:rsid w:val="0074244D"/>
    <w:rsid w:val="00752748"/>
    <w:rsid w:val="007569E3"/>
    <w:rsid w:val="0075779B"/>
    <w:rsid w:val="00765108"/>
    <w:rsid w:val="00765B12"/>
    <w:rsid w:val="00767A1F"/>
    <w:rsid w:val="007714BB"/>
    <w:rsid w:val="00772CFF"/>
    <w:rsid w:val="00790D21"/>
    <w:rsid w:val="007A3F9E"/>
    <w:rsid w:val="007A50B7"/>
    <w:rsid w:val="007B17C7"/>
    <w:rsid w:val="007C3F20"/>
    <w:rsid w:val="007C4C2F"/>
    <w:rsid w:val="007C7665"/>
    <w:rsid w:val="007D0D01"/>
    <w:rsid w:val="007D1627"/>
    <w:rsid w:val="007D61F3"/>
    <w:rsid w:val="007E06CE"/>
    <w:rsid w:val="007F0C66"/>
    <w:rsid w:val="007F0FE1"/>
    <w:rsid w:val="008052BB"/>
    <w:rsid w:val="00805C91"/>
    <w:rsid w:val="00805DF3"/>
    <w:rsid w:val="00810857"/>
    <w:rsid w:val="008217FE"/>
    <w:rsid w:val="008224D9"/>
    <w:rsid w:val="0082340A"/>
    <w:rsid w:val="00837C72"/>
    <w:rsid w:val="00837F1B"/>
    <w:rsid w:val="008404E0"/>
    <w:rsid w:val="008416CB"/>
    <w:rsid w:val="00851588"/>
    <w:rsid w:val="00860576"/>
    <w:rsid w:val="008632DB"/>
    <w:rsid w:val="00864A5B"/>
    <w:rsid w:val="00871CE9"/>
    <w:rsid w:val="008734AE"/>
    <w:rsid w:val="00880B41"/>
    <w:rsid w:val="008815A9"/>
    <w:rsid w:val="00891D03"/>
    <w:rsid w:val="008928AA"/>
    <w:rsid w:val="00894A6A"/>
    <w:rsid w:val="008A4B95"/>
    <w:rsid w:val="008A5A01"/>
    <w:rsid w:val="008A7E2B"/>
    <w:rsid w:val="008B008C"/>
    <w:rsid w:val="008B1A50"/>
    <w:rsid w:val="008B725E"/>
    <w:rsid w:val="008D183F"/>
    <w:rsid w:val="008D3ABA"/>
    <w:rsid w:val="008D4AB4"/>
    <w:rsid w:val="008E34C5"/>
    <w:rsid w:val="008E3D14"/>
    <w:rsid w:val="008E5B6D"/>
    <w:rsid w:val="008F03A3"/>
    <w:rsid w:val="009035D0"/>
    <w:rsid w:val="009054D7"/>
    <w:rsid w:val="009060B3"/>
    <w:rsid w:val="00906FBA"/>
    <w:rsid w:val="00913037"/>
    <w:rsid w:val="00914454"/>
    <w:rsid w:val="00923208"/>
    <w:rsid w:val="0092323A"/>
    <w:rsid w:val="0093249B"/>
    <w:rsid w:val="00934094"/>
    <w:rsid w:val="00935357"/>
    <w:rsid w:val="00947FEB"/>
    <w:rsid w:val="009612DB"/>
    <w:rsid w:val="00964AB5"/>
    <w:rsid w:val="00975885"/>
    <w:rsid w:val="009857FC"/>
    <w:rsid w:val="00985FCE"/>
    <w:rsid w:val="00987D0D"/>
    <w:rsid w:val="00993BB1"/>
    <w:rsid w:val="00997583"/>
    <w:rsid w:val="00997CC1"/>
    <w:rsid w:val="009A0738"/>
    <w:rsid w:val="009A45A2"/>
    <w:rsid w:val="009A5B5E"/>
    <w:rsid w:val="009A7191"/>
    <w:rsid w:val="009B0475"/>
    <w:rsid w:val="009B43E9"/>
    <w:rsid w:val="009C3DE3"/>
    <w:rsid w:val="009C7618"/>
    <w:rsid w:val="009E1AE9"/>
    <w:rsid w:val="009E265F"/>
    <w:rsid w:val="009F2954"/>
    <w:rsid w:val="00A04917"/>
    <w:rsid w:val="00A118C3"/>
    <w:rsid w:val="00A12A22"/>
    <w:rsid w:val="00A14769"/>
    <w:rsid w:val="00A15A15"/>
    <w:rsid w:val="00A20198"/>
    <w:rsid w:val="00A218B9"/>
    <w:rsid w:val="00A30470"/>
    <w:rsid w:val="00A3075B"/>
    <w:rsid w:val="00A36C3A"/>
    <w:rsid w:val="00A36ED6"/>
    <w:rsid w:val="00A42B5E"/>
    <w:rsid w:val="00A4777E"/>
    <w:rsid w:val="00A5110E"/>
    <w:rsid w:val="00A61447"/>
    <w:rsid w:val="00A6337B"/>
    <w:rsid w:val="00A67D61"/>
    <w:rsid w:val="00A67D62"/>
    <w:rsid w:val="00A72972"/>
    <w:rsid w:val="00A75902"/>
    <w:rsid w:val="00A84D56"/>
    <w:rsid w:val="00A85585"/>
    <w:rsid w:val="00A90BA3"/>
    <w:rsid w:val="00A911A6"/>
    <w:rsid w:val="00AA1D63"/>
    <w:rsid w:val="00AA6F95"/>
    <w:rsid w:val="00AB3591"/>
    <w:rsid w:val="00AB406B"/>
    <w:rsid w:val="00AC2A75"/>
    <w:rsid w:val="00AC495D"/>
    <w:rsid w:val="00AC5B3B"/>
    <w:rsid w:val="00AC79F2"/>
    <w:rsid w:val="00AD1154"/>
    <w:rsid w:val="00AD6896"/>
    <w:rsid w:val="00AD7B90"/>
    <w:rsid w:val="00AE7B1E"/>
    <w:rsid w:val="00AF7BA3"/>
    <w:rsid w:val="00B07637"/>
    <w:rsid w:val="00B172BD"/>
    <w:rsid w:val="00B20735"/>
    <w:rsid w:val="00B21763"/>
    <w:rsid w:val="00B30C0A"/>
    <w:rsid w:val="00B31411"/>
    <w:rsid w:val="00B41631"/>
    <w:rsid w:val="00B42E64"/>
    <w:rsid w:val="00B51CD0"/>
    <w:rsid w:val="00B57F62"/>
    <w:rsid w:val="00B63980"/>
    <w:rsid w:val="00B744B1"/>
    <w:rsid w:val="00B7705E"/>
    <w:rsid w:val="00B91DFF"/>
    <w:rsid w:val="00B92E41"/>
    <w:rsid w:val="00BA5247"/>
    <w:rsid w:val="00BA6D47"/>
    <w:rsid w:val="00BB229B"/>
    <w:rsid w:val="00BB530E"/>
    <w:rsid w:val="00BB624F"/>
    <w:rsid w:val="00BC296D"/>
    <w:rsid w:val="00BD7A88"/>
    <w:rsid w:val="00BE0E00"/>
    <w:rsid w:val="00BE44BF"/>
    <w:rsid w:val="00BF33E5"/>
    <w:rsid w:val="00C0119F"/>
    <w:rsid w:val="00C027D1"/>
    <w:rsid w:val="00C02D72"/>
    <w:rsid w:val="00C05C19"/>
    <w:rsid w:val="00C14C81"/>
    <w:rsid w:val="00C21F76"/>
    <w:rsid w:val="00C2744F"/>
    <w:rsid w:val="00C27808"/>
    <w:rsid w:val="00C336F5"/>
    <w:rsid w:val="00C346A8"/>
    <w:rsid w:val="00C36086"/>
    <w:rsid w:val="00C47123"/>
    <w:rsid w:val="00C52E6B"/>
    <w:rsid w:val="00C534A3"/>
    <w:rsid w:val="00C603E8"/>
    <w:rsid w:val="00C62B5F"/>
    <w:rsid w:val="00C62B7D"/>
    <w:rsid w:val="00C65C3A"/>
    <w:rsid w:val="00C744F2"/>
    <w:rsid w:val="00C76411"/>
    <w:rsid w:val="00C7688C"/>
    <w:rsid w:val="00C76B1E"/>
    <w:rsid w:val="00C86177"/>
    <w:rsid w:val="00C86469"/>
    <w:rsid w:val="00C9398B"/>
    <w:rsid w:val="00C95EFC"/>
    <w:rsid w:val="00C971FB"/>
    <w:rsid w:val="00C97AAA"/>
    <w:rsid w:val="00C97D57"/>
    <w:rsid w:val="00CA23C7"/>
    <w:rsid w:val="00CA644D"/>
    <w:rsid w:val="00CA70AD"/>
    <w:rsid w:val="00CB1968"/>
    <w:rsid w:val="00CB2B20"/>
    <w:rsid w:val="00CC02EC"/>
    <w:rsid w:val="00CC17BA"/>
    <w:rsid w:val="00CD42D2"/>
    <w:rsid w:val="00CD43A8"/>
    <w:rsid w:val="00CD4750"/>
    <w:rsid w:val="00CE0A62"/>
    <w:rsid w:val="00CE4E5A"/>
    <w:rsid w:val="00CE58A9"/>
    <w:rsid w:val="00CF02F5"/>
    <w:rsid w:val="00D025A1"/>
    <w:rsid w:val="00D20CA0"/>
    <w:rsid w:val="00D2158E"/>
    <w:rsid w:val="00D23FA9"/>
    <w:rsid w:val="00D26035"/>
    <w:rsid w:val="00D300EC"/>
    <w:rsid w:val="00D40E48"/>
    <w:rsid w:val="00D42816"/>
    <w:rsid w:val="00D53868"/>
    <w:rsid w:val="00D54483"/>
    <w:rsid w:val="00D56061"/>
    <w:rsid w:val="00D6162F"/>
    <w:rsid w:val="00D61D3E"/>
    <w:rsid w:val="00D6242D"/>
    <w:rsid w:val="00D63834"/>
    <w:rsid w:val="00D63A82"/>
    <w:rsid w:val="00D7111D"/>
    <w:rsid w:val="00D72349"/>
    <w:rsid w:val="00D74699"/>
    <w:rsid w:val="00D838EC"/>
    <w:rsid w:val="00D85D79"/>
    <w:rsid w:val="00D87515"/>
    <w:rsid w:val="00D94EF7"/>
    <w:rsid w:val="00D9634C"/>
    <w:rsid w:val="00DB2535"/>
    <w:rsid w:val="00DB53EA"/>
    <w:rsid w:val="00DB58D4"/>
    <w:rsid w:val="00DC3081"/>
    <w:rsid w:val="00DC5F18"/>
    <w:rsid w:val="00DD114A"/>
    <w:rsid w:val="00DD3B91"/>
    <w:rsid w:val="00DD406E"/>
    <w:rsid w:val="00DD6990"/>
    <w:rsid w:val="00DD7CC9"/>
    <w:rsid w:val="00DE4F38"/>
    <w:rsid w:val="00DE5AC1"/>
    <w:rsid w:val="00DE70CC"/>
    <w:rsid w:val="00DF279C"/>
    <w:rsid w:val="00DF3393"/>
    <w:rsid w:val="00DF47BE"/>
    <w:rsid w:val="00E04C49"/>
    <w:rsid w:val="00E06B95"/>
    <w:rsid w:val="00E17B08"/>
    <w:rsid w:val="00E22170"/>
    <w:rsid w:val="00E32B66"/>
    <w:rsid w:val="00E360B8"/>
    <w:rsid w:val="00E43E03"/>
    <w:rsid w:val="00E51446"/>
    <w:rsid w:val="00E52356"/>
    <w:rsid w:val="00E5242C"/>
    <w:rsid w:val="00E551B1"/>
    <w:rsid w:val="00E55596"/>
    <w:rsid w:val="00E603AC"/>
    <w:rsid w:val="00E611E2"/>
    <w:rsid w:val="00E667C9"/>
    <w:rsid w:val="00E74486"/>
    <w:rsid w:val="00E82798"/>
    <w:rsid w:val="00E862EB"/>
    <w:rsid w:val="00E925D7"/>
    <w:rsid w:val="00EA2299"/>
    <w:rsid w:val="00EA2FF0"/>
    <w:rsid w:val="00EA60D1"/>
    <w:rsid w:val="00EB4BBB"/>
    <w:rsid w:val="00EB4F3F"/>
    <w:rsid w:val="00EC2CDF"/>
    <w:rsid w:val="00EC6C65"/>
    <w:rsid w:val="00ED01C5"/>
    <w:rsid w:val="00ED16D7"/>
    <w:rsid w:val="00EE7489"/>
    <w:rsid w:val="00EF6527"/>
    <w:rsid w:val="00EF74F3"/>
    <w:rsid w:val="00F00C83"/>
    <w:rsid w:val="00F07370"/>
    <w:rsid w:val="00F12467"/>
    <w:rsid w:val="00F16CF4"/>
    <w:rsid w:val="00F17F81"/>
    <w:rsid w:val="00F271AF"/>
    <w:rsid w:val="00F42896"/>
    <w:rsid w:val="00F51F40"/>
    <w:rsid w:val="00F64685"/>
    <w:rsid w:val="00F64C42"/>
    <w:rsid w:val="00F66E82"/>
    <w:rsid w:val="00F81B57"/>
    <w:rsid w:val="00F850AA"/>
    <w:rsid w:val="00F85A7A"/>
    <w:rsid w:val="00F86234"/>
    <w:rsid w:val="00F86EF7"/>
    <w:rsid w:val="00F91B7A"/>
    <w:rsid w:val="00F92ECB"/>
    <w:rsid w:val="00F95310"/>
    <w:rsid w:val="00FA3A10"/>
    <w:rsid w:val="00FA72BD"/>
    <w:rsid w:val="00FB2BC5"/>
    <w:rsid w:val="00FC1E62"/>
    <w:rsid w:val="00FC756D"/>
    <w:rsid w:val="00FD7FA4"/>
    <w:rsid w:val="00FE1425"/>
    <w:rsid w:val="00FE43C8"/>
    <w:rsid w:val="00FF27EA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3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FC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38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D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84D56"/>
    <w:rPr>
      <w:b/>
      <w:bCs/>
    </w:rPr>
  </w:style>
  <w:style w:type="paragraph" w:styleId="a9">
    <w:name w:val="header"/>
    <w:basedOn w:val="a"/>
    <w:link w:val="aa"/>
    <w:uiPriority w:val="99"/>
    <w:unhideWhenUsed/>
    <w:rsid w:val="00D71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11D"/>
  </w:style>
  <w:style w:type="paragraph" w:styleId="ab">
    <w:name w:val="footer"/>
    <w:basedOn w:val="a"/>
    <w:link w:val="ac"/>
    <w:uiPriority w:val="99"/>
    <w:unhideWhenUsed/>
    <w:rsid w:val="00D71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11D"/>
  </w:style>
  <w:style w:type="paragraph" w:styleId="ad">
    <w:name w:val="No Spacing"/>
    <w:uiPriority w:val="1"/>
    <w:qFormat/>
    <w:rsid w:val="0032695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841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3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FC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38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ED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84D56"/>
    <w:rPr>
      <w:b/>
      <w:bCs/>
    </w:rPr>
  </w:style>
  <w:style w:type="paragraph" w:styleId="a9">
    <w:name w:val="header"/>
    <w:basedOn w:val="a"/>
    <w:link w:val="aa"/>
    <w:uiPriority w:val="99"/>
    <w:unhideWhenUsed/>
    <w:rsid w:val="00D71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11D"/>
  </w:style>
  <w:style w:type="paragraph" w:styleId="ab">
    <w:name w:val="footer"/>
    <w:basedOn w:val="a"/>
    <w:link w:val="ac"/>
    <w:uiPriority w:val="99"/>
    <w:unhideWhenUsed/>
    <w:rsid w:val="00D71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11D"/>
  </w:style>
  <w:style w:type="paragraph" w:styleId="ad">
    <w:name w:val="No Spacing"/>
    <w:uiPriority w:val="1"/>
    <w:qFormat/>
    <w:rsid w:val="0032695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841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kanc@teko.sumy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F5B3-1616-455A-AB10-FD2209D8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3824</Words>
  <Characters>2180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UserPEV</cp:lastModifiedBy>
  <cp:revision>14</cp:revision>
  <cp:lastPrinted>2019-12-04T14:54:00Z</cp:lastPrinted>
  <dcterms:created xsi:type="dcterms:W3CDTF">2024-07-01T12:42:00Z</dcterms:created>
  <dcterms:modified xsi:type="dcterms:W3CDTF">2024-07-02T13:28:00Z</dcterms:modified>
</cp:coreProperties>
</file>