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28" w:rsidRDefault="002C1628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ДОКЛАД</w:t>
      </w:r>
    </w:p>
    <w:p w:rsidR="002D59D4" w:rsidRPr="006D51A3" w:rsidRDefault="002C1628" w:rsidP="002C1628">
      <w:pPr>
        <w:pStyle w:val="220"/>
        <w:shd w:val="clear" w:color="auto" w:fill="auto"/>
        <w:spacing w:before="0" w:after="0" w:line="240" w:lineRule="atLeast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по </w:t>
      </w:r>
      <w:r w:rsidR="002D59D4" w:rsidRPr="006D51A3">
        <w:rPr>
          <w:b/>
          <w:bCs/>
          <w:sz w:val="28"/>
          <w:szCs w:val="28"/>
          <w:lang w:val="uk-UA"/>
        </w:rPr>
        <w:t>Інвестиційн</w:t>
      </w:r>
      <w:r>
        <w:rPr>
          <w:b/>
          <w:bCs/>
          <w:sz w:val="28"/>
          <w:szCs w:val="28"/>
          <w:lang w:val="uk-UA"/>
        </w:rPr>
        <w:t>ій</w:t>
      </w:r>
      <w:r w:rsidR="002D59D4" w:rsidRPr="006D51A3">
        <w:rPr>
          <w:b/>
          <w:bCs/>
          <w:sz w:val="28"/>
          <w:szCs w:val="28"/>
          <w:lang w:val="uk-UA"/>
        </w:rPr>
        <w:t xml:space="preserve"> програм</w:t>
      </w:r>
      <w:r>
        <w:rPr>
          <w:b/>
          <w:bCs/>
          <w:sz w:val="28"/>
          <w:szCs w:val="28"/>
          <w:lang w:val="uk-UA"/>
        </w:rPr>
        <w:t>і</w:t>
      </w:r>
      <w:r w:rsidR="002D59D4" w:rsidRPr="006D51A3">
        <w:rPr>
          <w:b/>
          <w:bCs/>
          <w:sz w:val="28"/>
          <w:szCs w:val="28"/>
        </w:rPr>
        <w:t xml:space="preserve"> </w:t>
      </w:r>
      <w:r w:rsidR="002D59D4" w:rsidRPr="006D51A3">
        <w:rPr>
          <w:b/>
          <w:bCs/>
          <w:sz w:val="28"/>
          <w:szCs w:val="28"/>
          <w:lang w:val="uk-UA"/>
        </w:rPr>
        <w:t xml:space="preserve"> </w:t>
      </w:r>
      <w:r w:rsidR="002D59D4" w:rsidRPr="006D51A3">
        <w:rPr>
          <w:b/>
          <w:sz w:val="28"/>
          <w:lang w:val="uk-UA"/>
        </w:rPr>
        <w:t>виробництва, транспортування та постачання теплової енергії ТОВ </w:t>
      </w:r>
      <w:r w:rsidR="006D51A3">
        <w:rPr>
          <w:b/>
          <w:sz w:val="28"/>
          <w:lang w:val="uk-UA"/>
        </w:rPr>
        <w:t xml:space="preserve"> </w:t>
      </w:r>
      <w:r w:rsidR="002D59D4" w:rsidRPr="006D51A3">
        <w:rPr>
          <w:b/>
          <w:sz w:val="28"/>
          <w:lang w:val="uk-UA"/>
        </w:rPr>
        <w:t>«</w:t>
      </w:r>
      <w:proofErr w:type="spellStart"/>
      <w:r>
        <w:rPr>
          <w:b/>
          <w:sz w:val="28"/>
          <w:lang w:val="uk-UA"/>
        </w:rPr>
        <w:t>Сумитеплоенерго</w:t>
      </w:r>
      <w:proofErr w:type="spellEnd"/>
      <w:r>
        <w:rPr>
          <w:b/>
          <w:sz w:val="28"/>
          <w:lang w:val="uk-UA"/>
        </w:rPr>
        <w:t>» на 2021 рік</w:t>
      </w:r>
      <w:r w:rsidR="002D59D4" w:rsidRPr="006D51A3">
        <w:rPr>
          <w:b/>
          <w:sz w:val="28"/>
          <w:lang w:val="uk-UA"/>
        </w:rPr>
        <w:t>.</w:t>
      </w:r>
    </w:p>
    <w:p w:rsidR="002C1628" w:rsidRDefault="002C1628" w:rsidP="002D59D4">
      <w:pPr>
        <w:pStyle w:val="2"/>
        <w:shd w:val="clear" w:color="auto" w:fill="auto"/>
        <w:spacing w:before="0" w:after="0" w:line="240" w:lineRule="atLeast"/>
        <w:ind w:right="142"/>
        <w:jc w:val="both"/>
        <w:rPr>
          <w:sz w:val="28"/>
          <w:szCs w:val="28"/>
          <w:lang w:val="uk-UA"/>
        </w:rPr>
      </w:pPr>
    </w:p>
    <w:p w:rsidR="00706590" w:rsidRPr="00706590" w:rsidRDefault="00706590" w:rsidP="0070659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Інвестиційна програма ТОВ «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» на 2021 рік розроблена згідно «</w:t>
      </w:r>
      <w:hyperlink r:id="rId6" w:anchor="n15" w:tgtFrame="_blank" w:history="1">
        <w:r w:rsidRPr="00706590">
          <w:rPr>
            <w:rFonts w:ascii="Times New Roman" w:eastAsia="MS Mincho" w:hAnsi="Times New Roman" w:cs="Times New Roman"/>
            <w:color w:val="auto"/>
            <w:sz w:val="28"/>
            <w:szCs w:val="28"/>
            <w:lang w:val="uk-UA"/>
          </w:rPr>
          <w:t>Порядку розроблення, погодження, затвердження та виконання інвестиційних програм суб’єктів господарювання у сфері теплопостачання</w:t>
        </w:r>
      </w:hyperlink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»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затвердженого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Постановою НКРЕКП  від 31.08.2017року № 1059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(зі змінами внесеними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Постановою НКРЕКП  від 09.07.2020року № 1297) з урахуванням схеми теплопостачання м. Суми.</w:t>
      </w:r>
    </w:p>
    <w:p w:rsidR="00706590" w:rsidRPr="00706590" w:rsidRDefault="00706590" w:rsidP="00706590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</w:p>
    <w:p w:rsidR="002D59D4" w:rsidRDefault="002D59D4" w:rsidP="002D59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Д</w:t>
      </w:r>
      <w:r w:rsidRPr="007254A2">
        <w:rPr>
          <w:rFonts w:ascii="Times New Roman" w:hAnsi="Times New Roman" w:cs="Times New Roman"/>
          <w:sz w:val="28"/>
          <w:szCs w:val="28"/>
          <w:lang w:val="uk-UA"/>
        </w:rPr>
        <w:t>жерел</w:t>
      </w:r>
      <w:r w:rsidR="006D51A3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Pr="007254A2">
        <w:rPr>
          <w:rFonts w:ascii="Times New Roman" w:hAnsi="Times New Roman" w:cs="Times New Roman"/>
          <w:sz w:val="28"/>
          <w:szCs w:val="28"/>
          <w:lang w:val="uk-UA"/>
        </w:rPr>
        <w:t xml:space="preserve"> фінансування Інвестиційної програми ТОВ «</w:t>
      </w:r>
      <w:proofErr w:type="spellStart"/>
      <w:r w:rsidRPr="007254A2">
        <w:rPr>
          <w:rFonts w:ascii="Times New Roman" w:hAnsi="Times New Roman" w:cs="Times New Roman"/>
          <w:sz w:val="28"/>
          <w:szCs w:val="28"/>
          <w:lang w:val="uk-UA"/>
        </w:rPr>
        <w:t>Сумитеплоенерго</w:t>
      </w:r>
      <w:proofErr w:type="spellEnd"/>
      <w:r w:rsidRPr="007254A2">
        <w:rPr>
          <w:rFonts w:ascii="Times New Roman" w:hAnsi="Times New Roman" w:cs="Times New Roman"/>
          <w:sz w:val="28"/>
          <w:szCs w:val="28"/>
          <w:lang w:val="uk-UA"/>
        </w:rPr>
        <w:t>» на 202</w:t>
      </w:r>
      <w:r w:rsidR="006D51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254A2">
        <w:rPr>
          <w:rFonts w:ascii="Times New Roman" w:hAnsi="Times New Roman" w:cs="Times New Roman"/>
          <w:sz w:val="28"/>
          <w:szCs w:val="28"/>
          <w:lang w:val="uk-UA"/>
        </w:rPr>
        <w:t xml:space="preserve"> рік являються:</w:t>
      </w:r>
    </w:p>
    <w:p w:rsidR="002D59D4" w:rsidRPr="00FB4414" w:rsidRDefault="002D59D4" w:rsidP="002D59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3CFA">
        <w:rPr>
          <w:rFonts w:ascii="Times New Roman" w:hAnsi="Times New Roman" w:cs="Times New Roman"/>
          <w:sz w:val="28"/>
          <w:szCs w:val="28"/>
        </w:rPr>
        <w:t>-</w:t>
      </w: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CFA">
        <w:rPr>
          <w:rFonts w:ascii="Times New Roman" w:hAnsi="Times New Roman" w:cs="Times New Roman"/>
          <w:b/>
          <w:sz w:val="28"/>
          <w:szCs w:val="28"/>
          <w:lang w:val="uk-UA"/>
        </w:rPr>
        <w:t>амортизаційні відрахування</w:t>
      </w: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 в сумі </w:t>
      </w:r>
      <w:r w:rsidR="00683CFA" w:rsidRPr="00683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4 727,45 тис. грн. </w:t>
      </w:r>
      <w:r w:rsidR="00683CFA" w:rsidRPr="00683CFA">
        <w:rPr>
          <w:rFonts w:ascii="Times New Roman" w:hAnsi="Times New Roman" w:cs="Times New Roman"/>
          <w:sz w:val="28"/>
          <w:szCs w:val="28"/>
          <w:u w:val="single"/>
          <w:lang w:val="uk-UA"/>
        </w:rPr>
        <w:t>без ПДВ</w:t>
      </w:r>
      <w:r w:rsidR="00FB4414" w:rsidRPr="00FB4414">
        <w:rPr>
          <w:rFonts w:ascii="Times New Roman" w:hAnsi="Times New Roman" w:cs="Times New Roman"/>
          <w:sz w:val="28"/>
          <w:szCs w:val="28"/>
          <w:u w:val="single"/>
          <w:lang w:val="ru-RU"/>
        </w:rPr>
        <w:t>;</w:t>
      </w:r>
    </w:p>
    <w:p w:rsidR="00FB4414" w:rsidRPr="00AA3F39" w:rsidRDefault="002D59D4" w:rsidP="002D59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683CFA">
        <w:rPr>
          <w:rFonts w:ascii="Times New Roman" w:hAnsi="Times New Roman" w:cs="Times New Roman"/>
          <w:b/>
          <w:sz w:val="28"/>
          <w:szCs w:val="28"/>
          <w:lang w:val="uk-UA"/>
        </w:rPr>
        <w:t>виробничі інвестиції з прибутку</w:t>
      </w: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83CF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 сумі </w:t>
      </w:r>
      <w:r w:rsidRPr="00683CF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20 000,00 тис. грн. </w:t>
      </w:r>
      <w:r w:rsidRPr="00683CFA">
        <w:rPr>
          <w:rFonts w:ascii="Times New Roman" w:hAnsi="Times New Roman" w:cs="Times New Roman"/>
          <w:sz w:val="28"/>
          <w:szCs w:val="28"/>
          <w:u w:val="single"/>
          <w:lang w:val="uk-UA"/>
        </w:rPr>
        <w:t>без ПДВ</w:t>
      </w:r>
    </w:p>
    <w:p w:rsidR="002D59D4" w:rsidRDefault="00C32F92" w:rsidP="002D59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2D59D4"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Загальна вартість робіт </w:t>
      </w:r>
      <w:r w:rsidRPr="00683CFA">
        <w:rPr>
          <w:rFonts w:ascii="Times New Roman" w:hAnsi="Times New Roman" w:cs="Times New Roman"/>
          <w:sz w:val="28"/>
          <w:szCs w:val="28"/>
          <w:lang w:val="uk-UA"/>
        </w:rPr>
        <w:t xml:space="preserve"> по Інвестиційній програмі складає  </w:t>
      </w:r>
      <w:r w:rsidR="002D59D4" w:rsidRPr="00683CFA">
        <w:rPr>
          <w:rFonts w:ascii="Times New Roman" w:hAnsi="Times New Roman" w:cs="Times New Roman"/>
          <w:b/>
          <w:sz w:val="28"/>
          <w:szCs w:val="28"/>
          <w:lang w:val="uk-UA"/>
        </w:rPr>
        <w:t>24 727,45 тис.</w:t>
      </w:r>
      <w:r w:rsidR="002B3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59D4" w:rsidRPr="00683CFA">
        <w:rPr>
          <w:rFonts w:ascii="Times New Roman" w:hAnsi="Times New Roman" w:cs="Times New Roman"/>
          <w:b/>
          <w:sz w:val="28"/>
          <w:szCs w:val="28"/>
          <w:lang w:val="uk-UA"/>
        </w:rPr>
        <w:t>грн.</w:t>
      </w:r>
      <w:r w:rsidR="002D59D4" w:rsidRPr="002D59D4">
        <w:rPr>
          <w:rFonts w:ascii="Times New Roman" w:hAnsi="Times New Roman" w:cs="Times New Roman"/>
          <w:b/>
          <w:sz w:val="28"/>
          <w:lang w:val="uk-UA"/>
        </w:rPr>
        <w:t xml:space="preserve"> без ПДВ. </w:t>
      </w:r>
    </w:p>
    <w:p w:rsidR="002C1628" w:rsidRPr="002D59D4" w:rsidRDefault="002C1628" w:rsidP="002D59D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D4" w:rsidRDefault="004F3A12" w:rsidP="002D59D4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D59D4" w:rsidRPr="00C5702F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Інвестиційно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ю </w:t>
      </w:r>
      <w:r w:rsidR="002D59D4" w:rsidRPr="00C570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програм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ою </w:t>
      </w:r>
      <w:r w:rsidR="002D59D4" w:rsidRPr="00C57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59D4" w:rsidRPr="00C570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D59D4" w:rsidRPr="00C5702F">
        <w:rPr>
          <w:rFonts w:ascii="Times New Roman" w:hAnsi="Times New Roman" w:cs="Times New Roman"/>
          <w:b/>
          <w:sz w:val="28"/>
          <w:lang w:val="uk-UA"/>
        </w:rPr>
        <w:t>виробництва, транспортування та постачання теплової енергії Т</w:t>
      </w:r>
      <w:proofErr w:type="spellStart"/>
      <w:r w:rsidR="002D59D4" w:rsidRPr="00C5702F">
        <w:rPr>
          <w:rFonts w:ascii="Times New Roman" w:hAnsi="Times New Roman" w:cs="Times New Roman"/>
          <w:b/>
          <w:sz w:val="28"/>
          <w:lang w:val="uk-UA"/>
        </w:rPr>
        <w:t>ОВ «Сумитеплоен</w:t>
      </w:r>
      <w:proofErr w:type="spellEnd"/>
      <w:r w:rsidR="002D59D4" w:rsidRPr="00C5702F">
        <w:rPr>
          <w:rFonts w:ascii="Times New Roman" w:hAnsi="Times New Roman" w:cs="Times New Roman"/>
          <w:b/>
          <w:sz w:val="28"/>
          <w:lang w:val="uk-UA"/>
        </w:rPr>
        <w:t>ерго» на 202</w:t>
      </w:r>
      <w:r w:rsidR="00C32F92" w:rsidRPr="00C5702F">
        <w:rPr>
          <w:rFonts w:ascii="Times New Roman" w:hAnsi="Times New Roman" w:cs="Times New Roman"/>
          <w:b/>
          <w:sz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lang w:val="uk-UA"/>
        </w:rPr>
        <w:t xml:space="preserve"> рік</w:t>
      </w:r>
      <w:r w:rsidR="002D59D4" w:rsidRPr="00C5702F">
        <w:rPr>
          <w:rFonts w:ascii="Times New Roman" w:hAnsi="Times New Roman" w:cs="Times New Roman"/>
          <w:b/>
          <w:sz w:val="28"/>
          <w:szCs w:val="28"/>
          <w:lang w:val="uk-UA"/>
        </w:rPr>
        <w:t>, передбачені заходи</w:t>
      </w:r>
      <w:r w:rsidR="002D59D4" w:rsidRPr="00C5702F">
        <w:rPr>
          <w:rFonts w:ascii="Times New Roman" w:hAnsi="Times New Roman" w:cs="Times New Roman"/>
          <w:b/>
          <w:sz w:val="28"/>
          <w:szCs w:val="28"/>
        </w:rPr>
        <w:t>:</w:t>
      </w:r>
    </w:p>
    <w:p w:rsidR="00ED644B" w:rsidRPr="00ED644B" w:rsidRDefault="00ED644B" w:rsidP="002D59D4">
      <w:pPr>
        <w:ind w:left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D59D4" w:rsidRDefault="002D59D4" w:rsidP="002D59D4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52EB8" w:rsidRPr="003E7489" w:rsidRDefault="00652EB8" w:rsidP="002D59D4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652EB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- </w:t>
      </w:r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за </w:t>
      </w:r>
      <w:proofErr w:type="spellStart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рахунок</w:t>
      </w:r>
      <w:proofErr w:type="spellEnd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амортизаційних</w:t>
      </w:r>
      <w:proofErr w:type="spellEnd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proofErr w:type="spellStart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відрахувань</w:t>
      </w:r>
      <w:proofErr w:type="spellEnd"/>
      <w:r w:rsidRPr="003E7489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</w:p>
    <w:p w:rsidR="003E7489" w:rsidRDefault="003E7489" w:rsidP="00C32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2F92" w:rsidRPr="00FB4414" w:rsidRDefault="003E7489" w:rsidP="003E7489">
      <w:pPr>
        <w:pStyle w:val="aa"/>
        <w:numPr>
          <w:ilvl w:val="0"/>
          <w:numId w:val="46"/>
        </w:num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</w:t>
      </w:r>
      <w:r w:rsidR="00C32F92" w:rsidRPr="003E7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Реконструкція котельного обладнання в котельні по вул.</w:t>
      </w:r>
      <w:r w:rsidR="00EA553A" w:rsidRPr="003E7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32F92" w:rsidRPr="003E7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Нахімова,30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  <w:r w:rsidR="00EA553A" w:rsidRPr="003E748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C32F92" w:rsidRPr="003E74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Вартість заходу 584,67 </w:t>
      </w:r>
      <w:proofErr w:type="spellStart"/>
      <w:r w:rsidR="00C32F92" w:rsidRPr="003E7489">
        <w:rPr>
          <w:rFonts w:ascii="Times New Roman" w:hAnsi="Times New Roman" w:cs="Times New Roman"/>
          <w:b/>
          <w:i/>
          <w:sz w:val="28"/>
          <w:szCs w:val="28"/>
          <w:lang w:val="uk-UA"/>
        </w:rPr>
        <w:t>тис.грн</w:t>
      </w:r>
      <w:proofErr w:type="spellEnd"/>
      <w:r w:rsidR="00C32F92" w:rsidRPr="003E7489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C32F92" w:rsidRPr="00C32F92" w:rsidRDefault="00C32F92" w:rsidP="00706590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Котельня  по вул. </w:t>
      </w:r>
      <w:proofErr w:type="spellStart"/>
      <w:r w:rsidRPr="00C32F92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, 30   забезпечує послугами з централізованого опалення та гарячого водопостачання споживачів вулиць </w:t>
      </w:r>
      <w:proofErr w:type="spellStart"/>
      <w:r w:rsidRPr="00C32F92">
        <w:rPr>
          <w:rFonts w:ascii="Times New Roman" w:hAnsi="Times New Roman" w:cs="Times New Roman"/>
          <w:sz w:val="28"/>
          <w:szCs w:val="28"/>
          <w:lang w:val="uk-UA"/>
        </w:rPr>
        <w:t>Нахімова</w:t>
      </w:r>
      <w:proofErr w:type="spellEnd"/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, І. Кавалерідзе (р-н Хлібокомбінату), </w:t>
      </w:r>
      <w:proofErr w:type="spellStart"/>
      <w:r w:rsidRPr="00C32F92">
        <w:rPr>
          <w:rFonts w:ascii="Times New Roman" w:hAnsi="Times New Roman" w:cs="Times New Roman"/>
          <w:sz w:val="28"/>
          <w:szCs w:val="28"/>
          <w:lang w:val="uk-UA"/>
        </w:rPr>
        <w:t>провул</w:t>
      </w:r>
      <w:proofErr w:type="spellEnd"/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. Гетьманський, а саме </w:t>
      </w:r>
      <w:r w:rsidRPr="003E7489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багатоповерхових житлових будинків, дитячий садок та інших споживачів. </w:t>
      </w:r>
      <w:r w:rsidR="00706590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обудована в середині 70-х років 20-го століття, на сьогодні обладнання котельні  не відповідає сучасним вимогам з енергозбереження,  оснащена малоефективними, застарілої модифікації котлами типу </w:t>
      </w:r>
      <w:r>
        <w:rPr>
          <w:rFonts w:ascii="Times New Roman" w:hAnsi="Times New Roman" w:cs="Times New Roman"/>
          <w:sz w:val="28"/>
          <w:szCs w:val="28"/>
          <w:lang w:val="uk-UA"/>
        </w:rPr>
        <w:t>НІІСТУ-5 -</w:t>
      </w:r>
      <w:r w:rsidRPr="0024737C">
        <w:rPr>
          <w:rFonts w:ascii="Times New Roman" w:hAnsi="Times New Roman" w:cs="Times New Roman"/>
          <w:b/>
          <w:sz w:val="28"/>
          <w:szCs w:val="28"/>
          <w:lang w:val="uk-UA"/>
        </w:rPr>
        <w:t>5 шт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</w:p>
    <w:p w:rsidR="00C32F92" w:rsidRPr="00C32F92" w:rsidRDefault="00C32F92" w:rsidP="00C32F92">
      <w:pPr>
        <w:tabs>
          <w:tab w:val="left" w:pos="3060"/>
        </w:tabs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4737C" w:rsidRDefault="00C32F92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06590">
        <w:rPr>
          <w:rFonts w:ascii="Times New Roman" w:hAnsi="Times New Roman" w:cs="Times New Roman"/>
          <w:sz w:val="28"/>
          <w:szCs w:val="28"/>
          <w:lang w:val="uk-UA"/>
        </w:rPr>
        <w:t xml:space="preserve">Модернізація котельного обладнання 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E0">
        <w:rPr>
          <w:rFonts w:ascii="Times New Roman" w:hAnsi="Times New Roman" w:cs="Times New Roman"/>
          <w:sz w:val="28"/>
          <w:szCs w:val="28"/>
          <w:lang w:val="uk-UA"/>
        </w:rPr>
        <w:t>передбач</w:t>
      </w:r>
      <w:r w:rsidR="00706590">
        <w:rPr>
          <w:rFonts w:ascii="Times New Roman" w:hAnsi="Times New Roman" w:cs="Times New Roman"/>
          <w:sz w:val="28"/>
          <w:szCs w:val="28"/>
          <w:lang w:val="uk-UA"/>
        </w:rPr>
        <w:t>ає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167E0">
        <w:rPr>
          <w:rFonts w:ascii="Times New Roman" w:hAnsi="Times New Roman" w:cs="Times New Roman"/>
          <w:b/>
          <w:sz w:val="28"/>
          <w:szCs w:val="28"/>
          <w:lang w:val="uk-UA"/>
        </w:rPr>
        <w:t>замін</w:t>
      </w:r>
      <w:r w:rsidR="0070659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D167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737C" w:rsidRDefault="0024737C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котл</w:t>
      </w:r>
      <w:r w:rsidR="004F3A1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типу </w:t>
      </w:r>
      <w:r w:rsidR="00D167E0" w:rsidRPr="003E7489">
        <w:rPr>
          <w:rFonts w:ascii="Times New Roman" w:hAnsi="Times New Roman" w:cs="Times New Roman"/>
          <w:b/>
          <w:sz w:val="28"/>
          <w:szCs w:val="28"/>
          <w:lang w:val="uk-UA"/>
        </w:rPr>
        <w:t>НІІСТУ-5  №1</w:t>
      </w:r>
      <w:r w:rsidR="00D167E0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67E0" w:rsidRPr="00F134B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низьким  ККД </w:t>
      </w:r>
      <w:r w:rsidR="00C32F92" w:rsidRPr="00C32F92">
        <w:rPr>
          <w:rFonts w:ascii="Times New Roman" w:hAnsi="Times New Roman" w:cs="Times New Roman"/>
          <w:sz w:val="28"/>
          <w:szCs w:val="28"/>
        </w:rPr>
        <w:t>8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3,99</w:t>
      </w:r>
      <w:r w:rsidR="00C32F92" w:rsidRPr="00C32F92">
        <w:rPr>
          <w:rFonts w:ascii="Times New Roman" w:hAnsi="Times New Roman" w:cs="Times New Roman"/>
          <w:sz w:val="28"/>
          <w:szCs w:val="28"/>
        </w:rPr>
        <w:t xml:space="preserve">%  </w:t>
      </w:r>
      <w:r w:rsidR="00F134B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подовими пальниками  зі спрощеним регулюванням співвідношення  газ/</w:t>
      </w:r>
      <w:r w:rsidR="002C1628">
        <w:rPr>
          <w:rFonts w:ascii="Times New Roman" w:hAnsi="Times New Roman" w:cs="Times New Roman"/>
          <w:sz w:val="28"/>
          <w:szCs w:val="28"/>
          <w:lang w:val="uk-UA"/>
        </w:rPr>
        <w:t>повітря застарілої конструкції</w:t>
      </w:r>
      <w:r w:rsidR="004F3A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24737C" w:rsidRDefault="00C32F92" w:rsidP="00247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 </w:t>
      </w:r>
    </w:p>
    <w:p w:rsidR="00DF38E4" w:rsidRDefault="0024737C" w:rsidP="002473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сучасний  </w:t>
      </w:r>
      <w:proofErr w:type="spellStart"/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енергоефективний</w:t>
      </w:r>
      <w:proofErr w:type="spellEnd"/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котел типу  </w:t>
      </w:r>
      <w:r w:rsidR="00C32F92" w:rsidRPr="003E7489">
        <w:rPr>
          <w:rFonts w:ascii="Times New Roman" w:hAnsi="Times New Roman" w:cs="Times New Roman"/>
          <w:b/>
          <w:sz w:val="28"/>
          <w:szCs w:val="28"/>
          <w:lang w:val="uk-UA"/>
        </w:rPr>
        <w:t>NAVI-III 2000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2F92" w:rsidRPr="00C32F92">
        <w:rPr>
          <w:rFonts w:ascii="Times New Roman" w:hAnsi="Times New Roman" w:cs="Times New Roman"/>
          <w:sz w:val="26"/>
          <w:szCs w:val="26"/>
          <w:lang w:val="uk-UA"/>
        </w:rPr>
        <w:t xml:space="preserve">з високим  ККД -94% </w:t>
      </w:r>
      <w:r w:rsidR="00D167E0">
        <w:rPr>
          <w:rFonts w:ascii="Times New Roman" w:hAnsi="Times New Roman" w:cs="Times New Roman"/>
          <w:sz w:val="26"/>
          <w:szCs w:val="26"/>
          <w:lang w:val="uk-UA"/>
        </w:rPr>
        <w:t xml:space="preserve"> в комплекті з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подов</w:t>
      </w:r>
      <w:r w:rsidR="00D167E0">
        <w:rPr>
          <w:rFonts w:ascii="Times New Roman" w:hAnsi="Times New Roman" w:cs="Times New Roman"/>
          <w:sz w:val="28"/>
          <w:szCs w:val="28"/>
          <w:lang w:val="uk-UA"/>
        </w:rPr>
        <w:t xml:space="preserve">ими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пальник</w:t>
      </w:r>
      <w:r w:rsidR="00D167E0">
        <w:rPr>
          <w:rFonts w:ascii="Times New Roman" w:hAnsi="Times New Roman" w:cs="Times New Roman"/>
          <w:sz w:val="28"/>
          <w:szCs w:val="28"/>
          <w:lang w:val="uk-UA"/>
        </w:rPr>
        <w:t xml:space="preserve">ами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типу МДГГ-200БА-50Р-ВОД-02М, як</w:t>
      </w:r>
      <w:r w:rsidR="004F3A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відповіда</w:t>
      </w:r>
      <w:r w:rsidR="004F3A12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сучасним вимогам  експлуатації котельного обладнання та енергозбереження</w:t>
      </w:r>
      <w:r w:rsidR="00D167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4BF" w:rsidRPr="0024737C" w:rsidRDefault="00DF38E4" w:rsidP="0024737C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Причому два котли НІІСТУ-5</w:t>
      </w:r>
      <w:r w:rsidR="00706590">
        <w:rPr>
          <w:rFonts w:ascii="Times New Roman" w:hAnsi="Times New Roman" w:cs="Times New Roman"/>
          <w:sz w:val="28"/>
          <w:szCs w:val="28"/>
          <w:lang w:val="uk-UA"/>
        </w:rPr>
        <w:t xml:space="preserve"> №2,№3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6590">
        <w:rPr>
          <w:rFonts w:ascii="Times New Roman" w:hAnsi="Times New Roman" w:cs="Times New Roman"/>
          <w:sz w:val="28"/>
          <w:szCs w:val="28"/>
          <w:lang w:val="uk-UA"/>
        </w:rPr>
        <w:t>виведені з експлуатації в резерв.</w:t>
      </w:r>
    </w:p>
    <w:p w:rsidR="00C32F92" w:rsidRPr="00C32F92" w:rsidRDefault="00C32F92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>Економічний ефект від впровадження: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32F92" w:rsidRPr="00C32F92" w:rsidRDefault="00C32F92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- підвищення </w:t>
      </w:r>
      <w:proofErr w:type="spellStart"/>
      <w:r w:rsidRPr="00C32F92">
        <w:rPr>
          <w:rFonts w:ascii="Times New Roman" w:hAnsi="Times New Roman" w:cs="Times New Roman"/>
          <w:sz w:val="28"/>
          <w:szCs w:val="28"/>
          <w:lang w:val="uk-UA"/>
        </w:rPr>
        <w:t>к.к.д</w:t>
      </w:r>
      <w:proofErr w:type="spellEnd"/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. котла  до </w:t>
      </w:r>
      <w:r w:rsidRPr="00F134BF">
        <w:rPr>
          <w:rFonts w:ascii="Times New Roman" w:hAnsi="Times New Roman" w:cs="Times New Roman"/>
          <w:b/>
          <w:sz w:val="28"/>
          <w:szCs w:val="28"/>
          <w:lang w:val="uk-UA"/>
        </w:rPr>
        <w:t>94%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C32F92" w:rsidRPr="00C32F92" w:rsidRDefault="00C32F92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- економія природного  газу на </w:t>
      </w: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>44,75 тис.м</w:t>
      </w:r>
      <w:r w:rsidRPr="00C32F92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3</w:t>
      </w:r>
      <w:r w:rsidR="003E7489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51,91 </w:t>
      </w:r>
      <w:proofErr w:type="spellStart"/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>т.у.п</w:t>
      </w:r>
      <w:proofErr w:type="spellEnd"/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C32F92" w:rsidRPr="00C32F92" w:rsidRDefault="00C32F92" w:rsidP="00C32F9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32F92">
        <w:rPr>
          <w:rFonts w:ascii="Times New Roman" w:hAnsi="Times New Roman" w:cs="Times New Roman"/>
          <w:sz w:val="28"/>
          <w:lang w:val="uk-UA"/>
        </w:rPr>
        <w:t>загальна економія складає</w:t>
      </w:r>
      <w:r w:rsidRPr="00C32F92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3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281,21 тис. грн. </w:t>
      </w:r>
    </w:p>
    <w:p w:rsidR="00C32F92" w:rsidRPr="00C32F92" w:rsidRDefault="003E7489" w:rsidP="00C32F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 xml:space="preserve">Термін окупності заходу </w:t>
      </w:r>
      <w:r w:rsidR="00C32F92" w:rsidRPr="00C32F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24,96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місяців.</w:t>
      </w:r>
    </w:p>
    <w:p w:rsidR="00C32F92" w:rsidRPr="00C32F92" w:rsidRDefault="003E7489" w:rsidP="003E748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32F92" w:rsidRPr="00C32F92">
        <w:rPr>
          <w:rFonts w:ascii="Times New Roman" w:hAnsi="Times New Roman" w:cs="Times New Roman"/>
          <w:sz w:val="28"/>
          <w:szCs w:val="28"/>
          <w:lang w:val="uk-UA"/>
        </w:rPr>
        <w:t>Роботи будуть виконані господарським способом.</w:t>
      </w:r>
    </w:p>
    <w:p w:rsidR="00C32F92" w:rsidRDefault="00C32F92" w:rsidP="00C32F92">
      <w:pPr>
        <w:ind w:left="568" w:hanging="568"/>
        <w:rPr>
          <w:b/>
          <w:sz w:val="28"/>
          <w:szCs w:val="28"/>
          <w:lang w:val="uk-UA"/>
        </w:rPr>
      </w:pPr>
    </w:p>
    <w:p w:rsidR="00706590" w:rsidRPr="00706590" w:rsidRDefault="00706590" w:rsidP="00706590">
      <w:pP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3.1.2.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Опис  заходів Інвестиційної програми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ТОВ «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» на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2021 рік,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передбачених розділом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«Транспортування теплової енергії»:</w:t>
      </w:r>
    </w:p>
    <w:p w:rsidR="00706590" w:rsidRPr="00706590" w:rsidRDefault="00706590" w:rsidP="00706590">
      <w:pPr>
        <w:ind w:left="568" w:hanging="568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3.1.2.1.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Обгрунтування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заходу: «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Модернізація ділянки  магістральної теплової мережі по вул. Привокзальній,від ТК-113 доТК-115, 2d530мм»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          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   </w:t>
      </w: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Вартість заходу  </w:t>
      </w:r>
      <w:r w:rsidRPr="0070659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uk-UA"/>
        </w:rPr>
        <w:t>4 118,03</w:t>
      </w:r>
      <w:r w:rsidRPr="00706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тис.грн</w:t>
      </w:r>
      <w:proofErr w:type="spellEnd"/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i/>
          <w:color w:val="auto"/>
          <w:sz w:val="16"/>
          <w:szCs w:val="16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Техніко-економічне обґрунтування необхідності та доцільності впровадження заходу.</w:t>
      </w:r>
    </w:p>
    <w:p w:rsidR="00ED644B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Магістральна теплова мережа по вул. Привокзальній,  від ТК-113 до ТК-115, 2d530мм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, протяжністю 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160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пм  у 2-х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тр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.</w:t>
      </w:r>
      <w:r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., являється частиною магістралі №1,  однією із основних магістралей від ТЕЦ, ділянка знаходиться практично на виході з ТЕЦ.      </w:t>
      </w:r>
    </w:p>
    <w:p w:rsidR="00706590" w:rsidRPr="00706590" w:rsidRDefault="00ED644B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  <w:r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Тепломагістраль №1 забезпечує теплопостачанням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ЦТП до яких підключені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40 багатоповерхових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житловий будинок,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21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бюджетні установи та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37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інших споживачів.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Магістральна теплова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мережа  від ТК113 до ТК115 введена в експлуатацію в 1994р.,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відпрацювала свій термін експлуатації, потребує заміни. </w:t>
      </w:r>
    </w:p>
    <w:p w:rsid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За період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2017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- 2020 років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усувався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3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порив після проведення що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річних гідравлічних випробувань та в опалювальний період.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При усуненні поривів виявлено, що технічний стан трубопроводів та  ізоляції незадовільний</w:t>
      </w:r>
      <w:r w:rsidR="00ED644B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, потребує заміни в повному обсязі від ТК- 113 до ТК-115.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Модернізація ділянки  магістральної теплової мережі по вул. Привокзальній,від ТК-113 до ТК-115, 2d530мм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–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160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у 2-х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вимірі, передбачає заміну трубопроводів із застосуванням ППУ- ізоляції та поновлення асфальтобетонного покриття на проїзний частині дороги в місці проведення робіт.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Економічний ефект від впровадження: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зменшення  втрат  теплової енергії в теплових мережах на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23,71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т.у.п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.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;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загальна економія витрат складає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323,71 тис. грн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.;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Термін окупності заходу складає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152,64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місяців.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Висновки: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Для зменшення втрат теплової енергії в теплових мережах, забезпечення безаварійної роботи теплових мереж, необхідно виконати  господарчим  способом: 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Модернізація ділянки  магістральної теплової мережі по вул. Привокзальній,від ТК-113 доТК-115, 2d530мм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–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160пм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у 2-х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вимірі, із застосуванням сучасних технологій з ізоляційними матеріалами  в ППУ- ізоляції.     </w:t>
      </w:r>
    </w:p>
    <w:p w:rsid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Підрядним способом - поновлення асфальтобетонного покриття на проїзний частині дороги в місці проведення робіт 548м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vertAlign w:val="superscript"/>
          <w:lang w:val="uk-UA" w:eastAsia="ja-JP"/>
        </w:rPr>
        <w:t>2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</w:p>
    <w:p w:rsidR="00ED644B" w:rsidRDefault="00ED644B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ED644B" w:rsidRPr="00706590" w:rsidRDefault="00ED644B" w:rsidP="00ED644B">
      <w:pP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3.1.3.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Опис  заходів Інвестиційної програми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ТОВ «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» на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2021 рік,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передбачених розділом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«Постачання теплової енергії»:</w:t>
      </w:r>
    </w:p>
    <w:p w:rsidR="00ED644B" w:rsidRPr="00706590" w:rsidRDefault="00ED644B" w:rsidP="00ED644B">
      <w:pPr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ED644B" w:rsidRPr="00706590" w:rsidRDefault="00ED644B" w:rsidP="00ED644B">
      <w:pPr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3.1.3.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1.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ab/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Модернізації програмного комплексу «БАС» </w:t>
      </w:r>
    </w:p>
    <w:p w:rsidR="00ED644B" w:rsidRPr="00706590" w:rsidRDefault="00ED644B" w:rsidP="00ED644B">
      <w:pPr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Вартість заходу  24,75 тис. грн.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 </w:t>
      </w:r>
      <w:r w:rsidRPr="00706590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 xml:space="preserve">Техніко-економічне обґрунтування необхідності та доцільності 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впровадження заходу.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Для ведення статистичної бази споживачів, для забезпечення відповідності комп’ютерної техніки сучасним вимогам податкового законодавства,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з метою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lastRenderedPageBreak/>
        <w:t>зменшення витрат на обслуговування комп’ютерної техніки необхідно модернізувати програмний комплекс  «БАС», якій на сьогодні застосовується на підприємстві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.  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Заходом передбачена  закупівля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комп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’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ютерної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техніки для роботи в програмний комплекс  «БАС», передачі  даних та прийняття відповідних рішень.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Ефект від впровадження: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- зменшення витрат на обслуговування комп’ютерної техніки; 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color w:val="auto"/>
          <w:sz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- поліпшення  якості  обслуговування споживачів; 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-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забезпечення фактичного обліку 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вузлів обліку, встановлених у  споживачів та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спожитої теплової енергії.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Висновки:</w:t>
      </w:r>
    </w:p>
    <w:p w:rsidR="00ED644B" w:rsidRPr="00706590" w:rsidRDefault="00ED644B" w:rsidP="00ED644B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Для забезпечення необхідною кількістю 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комп’ютерної   техніки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для збору та  аналізу даних, обліку реалізованої теплової енергії, необхідно закупити ноутбук - 1шт., принтер -1шт.</w:t>
      </w:r>
    </w:p>
    <w:p w:rsidR="00ED644B" w:rsidRPr="00706590" w:rsidRDefault="00ED644B" w:rsidP="00ED644B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ED644B" w:rsidRPr="00ED644B" w:rsidRDefault="00ED644B" w:rsidP="00ED644B">
      <w:pPr>
        <w:jc w:val="both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ED644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- за </w:t>
      </w:r>
      <w:proofErr w:type="spellStart"/>
      <w:r w:rsidRPr="00ED644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рахунок</w:t>
      </w:r>
      <w:proofErr w:type="spellEnd"/>
      <w:r w:rsidRPr="00ED644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</w:t>
      </w:r>
      <w:r w:rsidRPr="00ED644B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виробничі інвестиції з прибутку</w:t>
      </w:r>
      <w:r w:rsidRPr="00ED644B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:</w:t>
      </w:r>
    </w:p>
    <w:p w:rsidR="00ED644B" w:rsidRPr="00706590" w:rsidRDefault="00ED644B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16"/>
          <w:szCs w:val="16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16"/>
          <w:szCs w:val="16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3.1.2.2.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Обгрунтування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заходу: «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Модернізація розподільчих теплових мереж від ЦТП №9 Зарічної теплової дільниці в м. Суми»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 </w:t>
      </w: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Вартість заходу  11 467,83  тис. грн.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</w:t>
      </w:r>
      <w:r w:rsidRPr="00706590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Техніко-економічне обґрунтування необхідності та доцільності впровадження заходу.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ЦТП №9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Зарічної теплової дільниці (ЗТД) введений в експлуатацію в 1977 році, до ЦТП підключені споживачі: 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7-м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багатоквартирних житлових будинків, дитячий  центр ЦНТТМ та інші споживачі.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Розподільчі теплові мережі від ЦТП №9 ЗТД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загальною протяжністю –                   6 209,2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в 1-но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являється  тепловими  мережами від Сумської ТЕЦ.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Температурний графік роботи ТЕЦ: 110 - 70°С, робочий тиск на виході з ЦТП №9 ЗТД: Р1= 6,2кгс/см2, Р2 = 5,0 кгс/см2, Р3= 6,5 кгс/см2, Р2 = 5,2 кгс/см2.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 Спосіб прокладання -  підземний, в непрохідних каналах.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Теплові мережі від ЦТП № 9 ЗТД в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ведені в експлуатацію за період з  1978 по 1992 роки,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відпрацювали  нормативний термін експлуатації понад 25 років.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Аналіз виявлених поривів на  магістральних та розподільчих теплових мережах  показує, що найбільша кількість поривів усувається  на розподільчих теплових мережах після ЦТП.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Пориви на розподільчих теплових мережах ЦТП №9 ЗТД  усуваються щорічно, після обов’язкових  гідравлічних випробувань теплових мереж  на теплових мережах опалення та протягом року на теплових мережах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г.в.п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За останні три  роки  на даних теплових мережах усувалося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16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поривів. При усунені поривів в 2019 році  виявлено, що ізоляційний покров на трубопроводах порушений, утеплювач та руберойд місцями розірвані або відсутній, лотки та плити напівзруйновані, трубопроводи та в’язальний дріт зруйновані корозією.         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Такий стан теплових мереж приводить до збільшення поривів та втрат теплової енергії в теплових мережах, до скарг споживачів на якість надання послуг та порушення   благоустрою  у дворах житлових будинків.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Заходом «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Модернізація розподільчих теплових мереж від ЦТП № 9 Зарічної теплової дільниці в м. Суми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»  передбачена заміна ділянок  теплових  мереж</w:t>
      </w:r>
      <w:r w:rsidRPr="00706590">
        <w:rPr>
          <w:rFonts w:ascii="Times New Roman" w:eastAsia="MS Mincho" w:hAnsi="Times New Roman" w:cs="Times New Roman"/>
          <w:color w:val="auto"/>
          <w:lang w:val="uk-UA" w:eastAsia="ja-JP"/>
        </w:rPr>
        <w:t xml:space="preserve">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d40мм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lastRenderedPageBreak/>
        <w:t xml:space="preserve">- d219мм  загальною протяжністю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2 190,6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у 2-х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тр.вим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та матеріалів.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Економічний ефект від впровадження: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зменшення втрат теплової енергії в т/мережах на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176,26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т.у.п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.,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загальна економія витрат складає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1 507,99 тис. грн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.;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Термін окупності заходу складає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91,20 місяців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Висновки: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Для забезпечення безаварійної роботи теплових мереж, зменшення втрат теплової енергії в теплових мережах необхідно виконати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модернізацію  теплових мереж  опалення та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г.в.п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. після ЦТП №9 ЗТД  загальною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протяжністю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2 190,6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у 2-х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тр.вим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та матеріалів.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3.1.2.3.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Обгрунтування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заходу: «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Модернізація розподільчих теплових мереж від ЦТП №4 </w:t>
      </w:r>
      <w:proofErr w:type="spellStart"/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Ковпаківської</w:t>
      </w:r>
      <w:proofErr w:type="spellEnd"/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 xml:space="preserve"> теплової дільниці в м. Суми»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 </w:t>
      </w: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Вартість заходу   4 343,70 тис. грн.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</w:t>
      </w:r>
      <w:r w:rsidRPr="00706590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Техніко-економічне обґрунтування необхідності та доцільності впровадження заходу.</w:t>
      </w:r>
    </w:p>
    <w:p w:rsidR="00706590" w:rsidRPr="00706590" w:rsidRDefault="00706590" w:rsidP="00706590">
      <w:pPr>
        <w:ind w:left="-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ЦТП №4 </w:t>
      </w:r>
      <w:proofErr w:type="spellStart"/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Ковпаківської</w:t>
      </w:r>
      <w:proofErr w:type="spellEnd"/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теплової дільниці (КТД) введений в експлуатацію в 1977 році, до ЦТП підключені споживачі: 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8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багатоквартирних житлових будинків, ЗОШ №22 та інші споживачі.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Розподільчі теплові мережі від ЦТП №4 КТД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загальною протяжністю – 2 260,0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в 1-но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являється  тепловими  мережами від котельні Північного промислового вузла ПАТ «Сумське НВО» (далі КППВ).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Температурний графік роботи КППВ: 110 - 70°С, робочий тиск на виході з ЦТП №4 КТД: Р1= 6,0 кгс/см2, Р2 = 4,0 кгс/см2, Р3= 6,5 кгс/см2, Р2 = 5,0 кгс/см2.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Спосіб прокладання -  підземний, в непрохідних каналах.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Теплові мережі після ЦТП №4 КТД в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ведені в експлуатацію за період з  1977 по 1978 роки,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відпрацювали нормативний термін експлуатації понад 25 років.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 Пориви на розподільчих теплових мережах ЦТП №4 КТД  усуваються щорічно, після обов’язкових  гідравлічних випробувань теплових мереж  на теплових мережах опалення та протягом року на теплових мережах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г.в.п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За останні три  роки на даних теплових  мережах  усувалося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14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пориви.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В 2019 році  практично на усіх ділянках теплових мереж при усуненні поривів виявлений критичний стан трубопроводів, ізоляційного покрову - утеплювача та руберойду, лотків та плит перекриття.         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Подальша експлуатація теплових мереж у такому технічному стані  призводить до збільшення втрат теплової енергії в теплових мережах, поривів і як наслідок  погіршення якості  теплопостачання.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Заходом «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Модернізація розподільчих теплових мереж опалення та гарячого водопостачання від ЦТП №4 </w:t>
      </w:r>
      <w:proofErr w:type="spellStart"/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Ковпаківської</w:t>
      </w:r>
      <w:proofErr w:type="spellEnd"/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 xml:space="preserve"> теплової дільниці в м. Суми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»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першочергово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передбачена заміна ділянок  теплових мереж d76мм – d159мм  загальною протяжністю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1026,0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пм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у 2-х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тр.вим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,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та матеріалів.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Економічний ефект від впровадження: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зменшення втрат теплової енергії в т/мережах на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23,50 </w:t>
      </w:r>
      <w:proofErr w:type="spellStart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т.у.п</w:t>
      </w:r>
      <w:proofErr w:type="spellEnd"/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.,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загальна економія витрат складає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309,93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тис. грн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.;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Термін окупності заходу складає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168,24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місяців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lastRenderedPageBreak/>
        <w:t>Висновки: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Для забезпечення безаварійної роботи теплових мереж, зменшення втрат теплової енергії в теплових мережах необхідно замінити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теплові мережі після ЦТП №4 КТД  загальною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протяжністю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2 052,0пм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у 1-но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тр.вим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із застосуванням сучасних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із застосуванням сучасних 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енергоефективних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технологій та матеріалів.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Роботи планується  виконані господарським способом.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highlight w:val="cyan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3.1.2.4. Обґрунтування заходу: «</w:t>
      </w:r>
      <w:r w:rsidRPr="0070659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  <w:t>Придбання землерийної техніки та  механізмів для виконання ремонтних робіт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»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Вартість заходу  </w:t>
      </w:r>
      <w:r w:rsidRPr="00706590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val="uk-UA"/>
        </w:rPr>
        <w:t>4 188,48</w:t>
      </w:r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 xml:space="preserve"> </w:t>
      </w:r>
      <w:proofErr w:type="spellStart"/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тис.грн</w:t>
      </w:r>
      <w:proofErr w:type="spellEnd"/>
      <w:r w:rsidRPr="00706590">
        <w:rPr>
          <w:rFonts w:ascii="Times New Roman" w:eastAsia="MS Mincho" w:hAnsi="Times New Roman" w:cs="Times New Roman"/>
          <w:b/>
          <w:i/>
          <w:color w:val="auto"/>
          <w:sz w:val="28"/>
          <w:szCs w:val="28"/>
          <w:lang w:val="uk-UA" w:eastAsia="ja-JP"/>
        </w:rPr>
        <w:t>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 </w:t>
      </w:r>
      <w:r w:rsidRPr="00706590">
        <w:rPr>
          <w:rFonts w:ascii="Times New Roman" w:eastAsia="MS Mincho" w:hAnsi="Times New Roman" w:cs="Times New Roman"/>
          <w:b/>
          <w:sz w:val="28"/>
          <w:szCs w:val="28"/>
          <w:lang w:val="uk-UA" w:eastAsia="ja-JP"/>
        </w:rPr>
        <w:t>Техніко-економічне обґрунтування необхідності та доцільності впровадження заходу.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Ремонтні роботи спеціалістами цеху теплових мереж і котелень  ТОВ «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 виконуються господарчим способом. 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>По ремонтній програмі: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проводяться  гідравлічні випробування магістральних та розподільчих теплових мереж, усуваються  пориви  після проведення гідравлічних випробувань,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виконуються ремонти технологічного обладнання  20- ти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котельних, 61-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ЦТП  і      2-х ПНС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заміна аварійних ділянок  теплових мереж (від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32мм до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920мм),  заміна запірної арматури, сальникових   компенсаторів, нерухомих опор  в теплових   камерах, відновлюється благоустрій  в місцях проведення ремонтних робіт на т/мережах,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виконується ремонт 83-х будівель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ЦТП, котельних, ПНС та виробничих  приміщень, теплових камер.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По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інвестиційній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програмі: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модернізація  і  реконструкція теплових мереж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(від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32мм до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en-US"/>
        </w:rPr>
        <w:t>d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920мм)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, модернізація  і  реконструкція обладнання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ЦТП, ПНС та котельних. 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Виконання вищевказаних ремонтних  робіт не можливо без автомобільної техніки і механізмів.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В роботі задіяні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30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один. автомобільної техніки: автокрани, екскаватори, самоскиди, автомобілі КРАЗ, ГАЗ і інші  та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25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один. механізмів: зварювальні агрегати, мотопомпи, генератори та інші.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          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Дана автомобільна техніка і механізми ТОВ «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»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з  1977 року  по 2010 року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випуску.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В зв’язку з тим, що  автомобільна техніка і механізми відпрацювали свій ресурс, для забезпечення  технічно справного стану щорічно проводилися  їх поточні та капітальні ремонти. При чому характер та складність необхідного ремонту попередньо передбачити складно.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З роками автомобільна техніка потребує  все більше ремонтів або повної заміни.           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      Несправний стан автомобільної техніки та механізмів загрожує виникненню ДТП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на дорогах, травм та нещасних випадків на виробництві, може призвести до збільшення  терміну виконання робіт, відключення опалення та гарячого водопостачання  у споживачів на тривалий термін в опалювальний період, зменшується якість надання послуг. </w:t>
      </w:r>
    </w:p>
    <w:p w:rsidR="00706590" w:rsidRPr="00706590" w:rsidRDefault="00706590" w:rsidP="00706590">
      <w:pPr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Фактично  на ремонт автотранспортної техніки і механізмів за 201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9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р. витрачалося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353,33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тис. грн. без ПДВ, в т.ч.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: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господарчим  способом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223,29  тис. грн. без ПДВ, (на ремонт екскаваторів та зварювальних апаратів  108,78 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тис.грн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.), підрядним способом  130,24  тис. грн. без ПДВ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ru-RU" w:eastAsia="ja-JP"/>
        </w:rPr>
        <w:t>;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Для забезпечення безперебійної роботи теплових мереж і обладнання ЦТП, котельних  та ПНС ТОВ «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», недопущення ДТП на дорогах,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lastRenderedPageBreak/>
        <w:t xml:space="preserve">нещасних випадків на виробництві заходом </w:t>
      </w:r>
      <w:r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«</w:t>
      </w:r>
      <w:r w:rsidRPr="00706590">
        <w:rPr>
          <w:rFonts w:ascii="Times New Roman" w:eastAsia="Times New Roman" w:hAnsi="Times New Roman" w:cs="Times New Roman"/>
          <w:color w:val="auto"/>
          <w:sz w:val="28"/>
          <w:szCs w:val="28"/>
          <w:lang w:val="uk-UA"/>
        </w:rPr>
        <w:t>Придбання землерийної техніки та  механізмів для виконання ремонтних робіт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»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передбачено придбання 1-го екскаватора та 3-х зварювальних агрегатів.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16"/>
          <w:szCs w:val="16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Економічний ефект від впровадження:</w:t>
      </w:r>
    </w:p>
    <w:p w:rsidR="00706590" w:rsidRPr="00706590" w:rsidRDefault="00706590" w:rsidP="00706590">
      <w:pPr>
        <w:ind w:firstLine="284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- економія  заробітної сплати при виконанні робіт на теплових мережах та експлуатаційних витрат  складає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2 960,01  тис. грн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 на рік; 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       Термін окупності заходу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17,04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місяців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>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Альтернатива заходу: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ab/>
        <w:t xml:space="preserve">Альтернативами заходу являється виконання усіх  ремонтних робіт підрядним способом. Витрати на зарплату при виконані  ремонтних робіт  складають  </w:t>
      </w:r>
      <w:r w:rsidRPr="00706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</w:t>
      </w:r>
      <w:r w:rsidRPr="00706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6 041,70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тис. грн. без ПДВ.  Зменшення    експлуатаційні витрати  складе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1 421,85 тис. грн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., при цьому термін окупності заходу - 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51,00 місяців.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>Висновки:</w:t>
      </w:r>
    </w:p>
    <w:p w:rsidR="00706590" w:rsidRPr="00706590" w:rsidRDefault="00706590" w:rsidP="00706590">
      <w:pPr>
        <w:tabs>
          <w:tab w:val="left" w:pos="0"/>
          <w:tab w:val="left" w:pos="7605"/>
        </w:tabs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</w:pP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ja-JP"/>
        </w:rPr>
        <w:t xml:space="preserve">  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  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Для забезпечення безперебійної роботи теплових мереж і обладнання ЦТП, котельних  та ПНС ТОВ «</w:t>
      </w:r>
      <w:proofErr w:type="spellStart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Сумитеплоенерго</w:t>
      </w:r>
      <w:proofErr w:type="spellEnd"/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», недопущення ДТП на дорогах, нещасних випадків на виробництві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/>
        </w:rPr>
        <w:t>оптимальним рішенням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на сьогодні являється придбання  1-го екскаватора та 3-х зварювальних агрегатів для виконання ремонтних робіт господарчим способом. Придбані за рахунок прибутку екскаватор і зварювальні агрегати будуть передані в ЦМК</w:t>
      </w:r>
      <w:r w:rsidR="00ED644B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>.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/>
        </w:rPr>
        <w:t xml:space="preserve"> </w:t>
      </w: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16"/>
          <w:szCs w:val="16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16"/>
          <w:szCs w:val="16"/>
          <w:lang w:val="uk-UA" w:eastAsia="ja-JP"/>
        </w:rPr>
      </w:pPr>
    </w:p>
    <w:p w:rsidR="00706590" w:rsidRPr="00706590" w:rsidRDefault="00706590" w:rsidP="00706590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706590" w:rsidRPr="00706590" w:rsidRDefault="00ED644B" w:rsidP="00706590">
      <w:pPr>
        <w:jc w:val="both"/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</w:pPr>
      <w:r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  <w:t xml:space="preserve">      </w:t>
      </w:r>
      <w:r w:rsidR="00706590" w:rsidRPr="00706590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  <w:t>Розділ 4.</w:t>
      </w:r>
      <w:r w:rsidR="00706590" w:rsidRPr="00706590">
        <w:rPr>
          <w:rFonts w:ascii="Times New Roman" w:eastAsia="MS Mincho" w:hAnsi="Times New Roman" w:cs="Times New Roman"/>
          <w:b/>
          <w:bCs/>
          <w:color w:val="auto"/>
          <w:sz w:val="28"/>
          <w:szCs w:val="28"/>
          <w:lang w:val="uk-UA" w:eastAsia="en-US"/>
        </w:rPr>
        <w:tab/>
        <w:t>Аналіз впливу результатів реалізації програми на структуру тарифу</w:t>
      </w:r>
    </w:p>
    <w:p w:rsidR="00706590" w:rsidRPr="00706590" w:rsidRDefault="00E42939" w:rsidP="00706590">
      <w:pPr>
        <w:autoSpaceDE w:val="0"/>
        <w:autoSpaceDN w:val="0"/>
        <w:adjustRightInd w:val="0"/>
        <w:ind w:left="-142"/>
        <w:jc w:val="both"/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 </w:t>
      </w: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ab/>
        <w:t xml:space="preserve">    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Після реалізації заходів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ja-JP"/>
        </w:rPr>
        <w:t xml:space="preserve">«Інвестиційної програми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Т</w:t>
      </w:r>
      <w:proofErr w:type="spellStart"/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ОВ «Сумитеплоен</w:t>
      </w:r>
      <w:proofErr w:type="spellEnd"/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 xml:space="preserve">ерго» на 2021 рік» 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>підприємство отримає зменшення економічно обґрунтованих витрат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lang w:val="uk-UA" w:eastAsia="ja-JP"/>
        </w:rPr>
        <w:t>.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</w:t>
      </w:r>
    </w:p>
    <w:p w:rsidR="00706590" w:rsidRPr="00706590" w:rsidRDefault="00706590" w:rsidP="00706590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Загальна економія від впровадження заходів Інвестиційної програми складає                 </w:t>
      </w:r>
      <w:r w:rsidRPr="0070659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5 963,38</w:t>
      </w:r>
      <w:r w:rsidRPr="0070659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uk-UA"/>
        </w:rPr>
        <w:t xml:space="preserve"> </w:t>
      </w:r>
      <w:r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тис. грн. без ПДВ</w:t>
      </w:r>
      <w:r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.  </w:t>
      </w:r>
    </w:p>
    <w:p w:rsidR="00706590" w:rsidRPr="00706590" w:rsidRDefault="00E42939" w:rsidP="00706590">
      <w:pPr>
        <w:autoSpaceDE w:val="0"/>
        <w:autoSpaceDN w:val="0"/>
        <w:adjustRightInd w:val="0"/>
        <w:ind w:left="-142" w:firstLine="426"/>
        <w:jc w:val="both"/>
        <w:rPr>
          <w:rFonts w:ascii="Times New Roman" w:eastAsia="MS Mincho" w:hAnsi="Times New Roman" w:cs="Times New Roman"/>
          <w:color w:val="auto"/>
          <w:sz w:val="28"/>
          <w:lang w:val="uk-UA" w:eastAsia="ja-JP"/>
        </w:rPr>
      </w:pPr>
      <w:r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Енергозберігаючі заходи  вплинуть на зменшення витрат в тарифі всього  на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0,43%,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в них палива на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 xml:space="preserve">1,01%,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теплової енергії в теплових мережах на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 xml:space="preserve">1,62%,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заробітної плати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 xml:space="preserve">- </w:t>
      </w:r>
      <w:r w:rsidR="00706590" w:rsidRPr="00706590">
        <w:rPr>
          <w:rFonts w:ascii="Times New Roman" w:eastAsia="MS Mincho" w:hAnsi="Times New Roman" w:cs="Times New Roman"/>
          <w:color w:val="auto"/>
          <w:sz w:val="28"/>
          <w:szCs w:val="28"/>
          <w:lang w:val="uk-UA" w:eastAsia="en-US"/>
        </w:rPr>
        <w:t xml:space="preserve"> 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szCs w:val="28"/>
          <w:lang w:val="uk-UA" w:eastAsia="en-US"/>
        </w:rPr>
        <w:t>6,19%</w:t>
      </w:r>
      <w:r w:rsidR="00706590" w:rsidRP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.</w:t>
      </w:r>
    </w:p>
    <w:p w:rsidR="00706590" w:rsidRPr="00706590" w:rsidRDefault="00706590" w:rsidP="00706590">
      <w:pPr>
        <w:tabs>
          <w:tab w:val="left" w:pos="4011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706590" w:rsidRPr="00706590" w:rsidRDefault="00706590" w:rsidP="00706590">
      <w:pPr>
        <w:tabs>
          <w:tab w:val="left" w:pos="4011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706590" w:rsidRPr="00706590" w:rsidRDefault="00706590" w:rsidP="00706590">
      <w:pPr>
        <w:tabs>
          <w:tab w:val="left" w:pos="4011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706590" w:rsidRPr="00706590" w:rsidRDefault="00706590" w:rsidP="00706590">
      <w:pPr>
        <w:tabs>
          <w:tab w:val="left" w:pos="4011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706590" w:rsidRPr="00706590" w:rsidRDefault="00706590" w:rsidP="00706590">
      <w:pPr>
        <w:tabs>
          <w:tab w:val="left" w:pos="4011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  <w:bookmarkStart w:id="0" w:name="_GoBack"/>
      <w:bookmarkEnd w:id="0"/>
    </w:p>
    <w:p w:rsidR="00DF38E4" w:rsidRPr="00DF38E4" w:rsidRDefault="00DF38E4" w:rsidP="00706590">
      <w:pPr>
        <w:autoSpaceDE w:val="0"/>
        <w:autoSpaceDN w:val="0"/>
        <w:adjustRightInd w:val="0"/>
        <w:ind w:left="-142"/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DF38E4" w:rsidRPr="00DF38E4" w:rsidRDefault="00DF38E4" w:rsidP="00DF38E4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DF38E4" w:rsidRPr="00DF38E4" w:rsidRDefault="00DF38E4" w:rsidP="00DF38E4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  <w:r w:rsidRPr="00DF38E4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Директор ТО</w:t>
      </w:r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В «</w:t>
      </w:r>
      <w:proofErr w:type="spellStart"/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Сумитеплоенерго</w:t>
      </w:r>
      <w:proofErr w:type="spellEnd"/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»</w:t>
      </w:r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ab/>
      </w:r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ab/>
      </w:r>
      <w:r w:rsidR="00E42939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                 </w:t>
      </w:r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ab/>
      </w:r>
      <w:r w:rsidR="00706590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ab/>
      </w:r>
      <w:r w:rsidRPr="00DF38E4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 xml:space="preserve">Д.Г. </w:t>
      </w:r>
      <w:proofErr w:type="spellStart"/>
      <w:r w:rsidRPr="00DF38E4"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  <w:t>Васюнін</w:t>
      </w:r>
      <w:proofErr w:type="spellEnd"/>
    </w:p>
    <w:p w:rsidR="00DF38E4" w:rsidRPr="00DF38E4" w:rsidRDefault="00DF38E4" w:rsidP="00DF38E4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DF38E4" w:rsidRPr="00DF38E4" w:rsidRDefault="00DF38E4" w:rsidP="00DF38E4">
      <w:pPr>
        <w:jc w:val="both"/>
        <w:rPr>
          <w:rFonts w:ascii="Times New Roman" w:eastAsia="MS Mincho" w:hAnsi="Times New Roman" w:cs="Times New Roman"/>
          <w:b/>
          <w:color w:val="auto"/>
          <w:sz w:val="28"/>
          <w:lang w:val="uk-UA" w:eastAsia="ja-JP"/>
        </w:rPr>
      </w:pPr>
    </w:p>
    <w:p w:rsidR="00CE1738" w:rsidRPr="002D59D4" w:rsidRDefault="00CE1738" w:rsidP="002D59D4">
      <w:pPr>
        <w:rPr>
          <w:lang w:val="uk-UA"/>
        </w:rPr>
      </w:pPr>
    </w:p>
    <w:sectPr w:rsidR="00CE1738" w:rsidRPr="002D59D4" w:rsidSect="00F951DB">
      <w:pgSz w:w="11905" w:h="16837"/>
      <w:pgMar w:top="709" w:right="706" w:bottom="28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4018"/>
    <w:multiLevelType w:val="multilevel"/>
    <w:tmpl w:val="15DACC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C27C8E"/>
    <w:multiLevelType w:val="hybridMultilevel"/>
    <w:tmpl w:val="3A8EBE38"/>
    <w:lvl w:ilvl="0" w:tplc="5B7E8B5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</w:rPr>
    </w:lvl>
    <w:lvl w:ilvl="1" w:tplc="852EC02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02E65E08"/>
    <w:multiLevelType w:val="hybridMultilevel"/>
    <w:tmpl w:val="AB28A530"/>
    <w:lvl w:ilvl="0" w:tplc="F49C8E44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43B04A3"/>
    <w:multiLevelType w:val="multilevel"/>
    <w:tmpl w:val="86E0E7E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4514EBD"/>
    <w:multiLevelType w:val="hybridMultilevel"/>
    <w:tmpl w:val="CD527C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56A9"/>
    <w:multiLevelType w:val="hybridMultilevel"/>
    <w:tmpl w:val="ACF6F018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0CF54623"/>
    <w:multiLevelType w:val="hybridMultilevel"/>
    <w:tmpl w:val="7E702EA0"/>
    <w:lvl w:ilvl="0" w:tplc="D4E04E9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953B54"/>
    <w:multiLevelType w:val="hybridMultilevel"/>
    <w:tmpl w:val="6EDA2CD6"/>
    <w:lvl w:ilvl="0" w:tplc="5B7E8B5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</w:rPr>
    </w:lvl>
    <w:lvl w:ilvl="1" w:tplc="852EC02E">
      <w:start w:val="1"/>
      <w:numFmt w:val="bullet"/>
      <w:lvlText w:val=""/>
      <w:lvlJc w:val="left"/>
      <w:pPr>
        <w:ind w:left="20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8">
    <w:nsid w:val="19C0130F"/>
    <w:multiLevelType w:val="hybridMultilevel"/>
    <w:tmpl w:val="9AD424D2"/>
    <w:lvl w:ilvl="0" w:tplc="CB400BB6">
      <w:numFmt w:val="bullet"/>
      <w:lvlText w:val="-"/>
      <w:lvlJc w:val="left"/>
      <w:pPr>
        <w:ind w:left="218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>
    <w:nsid w:val="19F157BC"/>
    <w:multiLevelType w:val="hybridMultilevel"/>
    <w:tmpl w:val="7AACAC44"/>
    <w:lvl w:ilvl="0" w:tplc="E7288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D7D6C"/>
    <w:multiLevelType w:val="hybridMultilevel"/>
    <w:tmpl w:val="AFF61BD4"/>
    <w:lvl w:ilvl="0" w:tplc="CF1E34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30E15"/>
    <w:multiLevelType w:val="hybridMultilevel"/>
    <w:tmpl w:val="70A84316"/>
    <w:lvl w:ilvl="0" w:tplc="10E450BA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1F5C546C"/>
    <w:multiLevelType w:val="hybridMultilevel"/>
    <w:tmpl w:val="83667662"/>
    <w:lvl w:ilvl="0" w:tplc="D07245B4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20ED6A6D"/>
    <w:multiLevelType w:val="hybridMultilevel"/>
    <w:tmpl w:val="A2227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4DCA"/>
    <w:multiLevelType w:val="hybridMultilevel"/>
    <w:tmpl w:val="A6D4BB14"/>
    <w:lvl w:ilvl="0" w:tplc="91504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CE0C64"/>
    <w:multiLevelType w:val="hybridMultilevel"/>
    <w:tmpl w:val="102A7938"/>
    <w:lvl w:ilvl="0" w:tplc="EF2036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AB36A6"/>
    <w:multiLevelType w:val="hybridMultilevel"/>
    <w:tmpl w:val="13DAD9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FC1F5D"/>
    <w:multiLevelType w:val="multilevel"/>
    <w:tmpl w:val="DD4A1D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A737A1"/>
    <w:multiLevelType w:val="hybridMultilevel"/>
    <w:tmpl w:val="E2C431C4"/>
    <w:lvl w:ilvl="0" w:tplc="882C9FCC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5A6683"/>
    <w:multiLevelType w:val="multilevel"/>
    <w:tmpl w:val="E7A42F3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1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24" w:hanging="2160"/>
      </w:pPr>
      <w:rPr>
        <w:rFonts w:hint="default"/>
        <w:color w:val="auto"/>
      </w:rPr>
    </w:lvl>
  </w:abstractNum>
  <w:abstractNum w:abstractNumId="20">
    <w:nsid w:val="2A734568"/>
    <w:multiLevelType w:val="hybridMultilevel"/>
    <w:tmpl w:val="F478257A"/>
    <w:lvl w:ilvl="0" w:tplc="7702277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A831140"/>
    <w:multiLevelType w:val="hybridMultilevel"/>
    <w:tmpl w:val="3492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F14D5"/>
    <w:multiLevelType w:val="hybridMultilevel"/>
    <w:tmpl w:val="BB7AD064"/>
    <w:lvl w:ilvl="0" w:tplc="49B071B6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2E4C4960"/>
    <w:multiLevelType w:val="hybridMultilevel"/>
    <w:tmpl w:val="3E0A6D8E"/>
    <w:lvl w:ilvl="0" w:tplc="72442E4A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2E93736C"/>
    <w:multiLevelType w:val="multilevel"/>
    <w:tmpl w:val="7842E4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2552DA"/>
    <w:multiLevelType w:val="hybridMultilevel"/>
    <w:tmpl w:val="3E301B3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5170B7"/>
    <w:multiLevelType w:val="hybridMultilevel"/>
    <w:tmpl w:val="AFCE0DAC"/>
    <w:lvl w:ilvl="0" w:tplc="B0D45B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268CC"/>
    <w:multiLevelType w:val="hybridMultilevel"/>
    <w:tmpl w:val="5672A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E131DE"/>
    <w:multiLevelType w:val="hybridMultilevel"/>
    <w:tmpl w:val="2B3ADF98"/>
    <w:lvl w:ilvl="0" w:tplc="AF8C2D2A">
      <w:start w:val="2"/>
      <w:numFmt w:val="bullet"/>
      <w:lvlText w:val="-"/>
      <w:lvlJc w:val="left"/>
      <w:pPr>
        <w:ind w:left="218" w:hanging="360"/>
      </w:pPr>
      <w:rPr>
        <w:rFonts w:ascii="Times New Roman" w:eastAsia="Tahom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>
    <w:nsid w:val="588935A2"/>
    <w:multiLevelType w:val="multilevel"/>
    <w:tmpl w:val="772E8750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5905572C"/>
    <w:multiLevelType w:val="hybridMultilevel"/>
    <w:tmpl w:val="B9661CE2"/>
    <w:lvl w:ilvl="0" w:tplc="4A868F9E">
      <w:numFmt w:val="bullet"/>
      <w:lvlText w:val="-"/>
      <w:lvlJc w:val="left"/>
      <w:pPr>
        <w:ind w:left="1286" w:hanging="360"/>
      </w:pPr>
      <w:rPr>
        <w:rFonts w:ascii="Times New Roman" w:eastAsia="MS Mincho" w:hAnsi="Times New Roman" w:cs="Times New Roman" w:hint="default"/>
        <w:lang w:val="en-US"/>
      </w:rPr>
    </w:lvl>
    <w:lvl w:ilvl="1" w:tplc="041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596A0BF4"/>
    <w:multiLevelType w:val="hybridMultilevel"/>
    <w:tmpl w:val="51DE1386"/>
    <w:lvl w:ilvl="0" w:tplc="5644BF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AC30AA"/>
    <w:multiLevelType w:val="hybridMultilevel"/>
    <w:tmpl w:val="C574978C"/>
    <w:lvl w:ilvl="0" w:tplc="F49C8E4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C57D2"/>
    <w:multiLevelType w:val="multilevel"/>
    <w:tmpl w:val="BD84048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34">
    <w:nsid w:val="61664E8D"/>
    <w:multiLevelType w:val="hybridMultilevel"/>
    <w:tmpl w:val="45E85560"/>
    <w:lvl w:ilvl="0" w:tplc="62CCBD2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82723"/>
    <w:multiLevelType w:val="hybridMultilevel"/>
    <w:tmpl w:val="B0645BF6"/>
    <w:lvl w:ilvl="0" w:tplc="B46AE71C"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68950E4"/>
    <w:multiLevelType w:val="hybridMultilevel"/>
    <w:tmpl w:val="054A21FE"/>
    <w:lvl w:ilvl="0" w:tplc="F49C8E44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4440A2"/>
    <w:multiLevelType w:val="multilevel"/>
    <w:tmpl w:val="76A8A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0B762D1"/>
    <w:multiLevelType w:val="multilevel"/>
    <w:tmpl w:val="AC0857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9">
    <w:nsid w:val="71FB7047"/>
    <w:multiLevelType w:val="hybridMultilevel"/>
    <w:tmpl w:val="78B888AC"/>
    <w:lvl w:ilvl="0" w:tplc="E0D012DA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>
    <w:nsid w:val="75EA6FDD"/>
    <w:multiLevelType w:val="hybridMultilevel"/>
    <w:tmpl w:val="8D1CFE88"/>
    <w:lvl w:ilvl="0" w:tplc="5468984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41">
    <w:nsid w:val="76C65224"/>
    <w:multiLevelType w:val="hybridMultilevel"/>
    <w:tmpl w:val="7C9CD2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6E7EE9"/>
    <w:multiLevelType w:val="multilevel"/>
    <w:tmpl w:val="C5083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3">
    <w:nsid w:val="7C714DC0"/>
    <w:multiLevelType w:val="hybridMultilevel"/>
    <w:tmpl w:val="8C60D84E"/>
    <w:lvl w:ilvl="0" w:tplc="432086CA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4A1E1F"/>
    <w:multiLevelType w:val="hybridMultilevel"/>
    <w:tmpl w:val="56FECE2C"/>
    <w:lvl w:ilvl="0" w:tplc="59FC7DE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E9164E5"/>
    <w:multiLevelType w:val="hybridMultilevel"/>
    <w:tmpl w:val="8B8C004A"/>
    <w:lvl w:ilvl="0" w:tplc="DCDEC322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6">
    <w:nsid w:val="7ED5171E"/>
    <w:multiLevelType w:val="multilevel"/>
    <w:tmpl w:val="2FC868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46"/>
  </w:num>
  <w:num w:numId="3">
    <w:abstractNumId w:val="37"/>
  </w:num>
  <w:num w:numId="4">
    <w:abstractNumId w:val="17"/>
  </w:num>
  <w:num w:numId="5">
    <w:abstractNumId w:val="0"/>
  </w:num>
  <w:num w:numId="6">
    <w:abstractNumId w:val="13"/>
  </w:num>
  <w:num w:numId="7">
    <w:abstractNumId w:val="43"/>
  </w:num>
  <w:num w:numId="8">
    <w:abstractNumId w:val="9"/>
  </w:num>
  <w:num w:numId="9">
    <w:abstractNumId w:val="44"/>
  </w:num>
  <w:num w:numId="10">
    <w:abstractNumId w:val="3"/>
  </w:num>
  <w:num w:numId="11">
    <w:abstractNumId w:val="20"/>
  </w:num>
  <w:num w:numId="12">
    <w:abstractNumId w:val="21"/>
  </w:num>
  <w:num w:numId="13">
    <w:abstractNumId w:val="35"/>
  </w:num>
  <w:num w:numId="14">
    <w:abstractNumId w:val="4"/>
  </w:num>
  <w:num w:numId="15">
    <w:abstractNumId w:val="10"/>
  </w:num>
  <w:num w:numId="16">
    <w:abstractNumId w:val="16"/>
  </w:num>
  <w:num w:numId="17">
    <w:abstractNumId w:val="41"/>
  </w:num>
  <w:num w:numId="18">
    <w:abstractNumId w:val="25"/>
  </w:num>
  <w:num w:numId="19">
    <w:abstractNumId w:val="29"/>
  </w:num>
  <w:num w:numId="20">
    <w:abstractNumId w:val="45"/>
  </w:num>
  <w:num w:numId="21">
    <w:abstractNumId w:val="31"/>
  </w:num>
  <w:num w:numId="22">
    <w:abstractNumId w:val="15"/>
  </w:num>
  <w:num w:numId="23">
    <w:abstractNumId w:val="39"/>
  </w:num>
  <w:num w:numId="24">
    <w:abstractNumId w:val="22"/>
  </w:num>
  <w:num w:numId="25">
    <w:abstractNumId w:val="14"/>
  </w:num>
  <w:num w:numId="26">
    <w:abstractNumId w:val="11"/>
  </w:num>
  <w:num w:numId="27">
    <w:abstractNumId w:val="42"/>
  </w:num>
  <w:num w:numId="28">
    <w:abstractNumId w:val="23"/>
  </w:num>
  <w:num w:numId="29">
    <w:abstractNumId w:val="12"/>
  </w:num>
  <w:num w:numId="30">
    <w:abstractNumId w:val="34"/>
  </w:num>
  <w:num w:numId="31">
    <w:abstractNumId w:val="40"/>
  </w:num>
  <w:num w:numId="32">
    <w:abstractNumId w:val="5"/>
  </w:num>
  <w:num w:numId="33">
    <w:abstractNumId w:val="30"/>
  </w:num>
  <w:num w:numId="34">
    <w:abstractNumId w:val="8"/>
  </w:num>
  <w:num w:numId="35">
    <w:abstractNumId w:val="38"/>
  </w:num>
  <w:num w:numId="36">
    <w:abstractNumId w:val="26"/>
  </w:num>
  <w:num w:numId="37">
    <w:abstractNumId w:val="6"/>
  </w:num>
  <w:num w:numId="38">
    <w:abstractNumId w:val="18"/>
  </w:num>
  <w:num w:numId="39">
    <w:abstractNumId w:val="19"/>
  </w:num>
  <w:num w:numId="40">
    <w:abstractNumId w:val="32"/>
  </w:num>
  <w:num w:numId="41">
    <w:abstractNumId w:val="36"/>
  </w:num>
  <w:num w:numId="42">
    <w:abstractNumId w:val="2"/>
  </w:num>
  <w:num w:numId="43">
    <w:abstractNumId w:val="1"/>
  </w:num>
  <w:num w:numId="44">
    <w:abstractNumId w:val="7"/>
  </w:num>
  <w:num w:numId="45">
    <w:abstractNumId w:val="33"/>
  </w:num>
  <w:num w:numId="46">
    <w:abstractNumId w:val="27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AD"/>
    <w:rsid w:val="000208B4"/>
    <w:rsid w:val="00035982"/>
    <w:rsid w:val="00062615"/>
    <w:rsid w:val="000A2D09"/>
    <w:rsid w:val="000A47CE"/>
    <w:rsid w:val="00105448"/>
    <w:rsid w:val="00126C1E"/>
    <w:rsid w:val="001613C0"/>
    <w:rsid w:val="00177527"/>
    <w:rsid w:val="00195B29"/>
    <w:rsid w:val="001F2EC3"/>
    <w:rsid w:val="002155DD"/>
    <w:rsid w:val="00224626"/>
    <w:rsid w:val="00226E57"/>
    <w:rsid w:val="002361FB"/>
    <w:rsid w:val="0024737C"/>
    <w:rsid w:val="00251A5C"/>
    <w:rsid w:val="002546A7"/>
    <w:rsid w:val="002748DE"/>
    <w:rsid w:val="002B34C5"/>
    <w:rsid w:val="002C1628"/>
    <w:rsid w:val="002D59D4"/>
    <w:rsid w:val="003050A9"/>
    <w:rsid w:val="00314948"/>
    <w:rsid w:val="003337DA"/>
    <w:rsid w:val="00387BAF"/>
    <w:rsid w:val="003B0216"/>
    <w:rsid w:val="003C47F7"/>
    <w:rsid w:val="003E5F68"/>
    <w:rsid w:val="003E7489"/>
    <w:rsid w:val="00421D16"/>
    <w:rsid w:val="0042455B"/>
    <w:rsid w:val="004302AD"/>
    <w:rsid w:val="004671F5"/>
    <w:rsid w:val="00471C62"/>
    <w:rsid w:val="00472867"/>
    <w:rsid w:val="00474451"/>
    <w:rsid w:val="004761B8"/>
    <w:rsid w:val="00477B54"/>
    <w:rsid w:val="00477F37"/>
    <w:rsid w:val="00493FC2"/>
    <w:rsid w:val="004A1BF8"/>
    <w:rsid w:val="004A664C"/>
    <w:rsid w:val="004C756B"/>
    <w:rsid w:val="004E1D65"/>
    <w:rsid w:val="004F0B33"/>
    <w:rsid w:val="004F3A12"/>
    <w:rsid w:val="00507EEF"/>
    <w:rsid w:val="00513FCE"/>
    <w:rsid w:val="00553E8F"/>
    <w:rsid w:val="00554C69"/>
    <w:rsid w:val="00572D66"/>
    <w:rsid w:val="005846E8"/>
    <w:rsid w:val="00590CF1"/>
    <w:rsid w:val="005A2FFC"/>
    <w:rsid w:val="005A3740"/>
    <w:rsid w:val="005A4AC7"/>
    <w:rsid w:val="005D02D3"/>
    <w:rsid w:val="005D44A6"/>
    <w:rsid w:val="005E5A28"/>
    <w:rsid w:val="005F7FBC"/>
    <w:rsid w:val="00600C71"/>
    <w:rsid w:val="00635358"/>
    <w:rsid w:val="00644C84"/>
    <w:rsid w:val="00647775"/>
    <w:rsid w:val="00652EB8"/>
    <w:rsid w:val="00653521"/>
    <w:rsid w:val="006572C6"/>
    <w:rsid w:val="00683CFA"/>
    <w:rsid w:val="006C3E85"/>
    <w:rsid w:val="006C5DC7"/>
    <w:rsid w:val="006D51A3"/>
    <w:rsid w:val="006E037D"/>
    <w:rsid w:val="006E49B0"/>
    <w:rsid w:val="00705720"/>
    <w:rsid w:val="00706590"/>
    <w:rsid w:val="00712729"/>
    <w:rsid w:val="007254A2"/>
    <w:rsid w:val="00735B0A"/>
    <w:rsid w:val="00742203"/>
    <w:rsid w:val="0075353E"/>
    <w:rsid w:val="00773207"/>
    <w:rsid w:val="0077750A"/>
    <w:rsid w:val="007920C7"/>
    <w:rsid w:val="00794CCF"/>
    <w:rsid w:val="007C3926"/>
    <w:rsid w:val="007D1B52"/>
    <w:rsid w:val="00804561"/>
    <w:rsid w:val="00814E81"/>
    <w:rsid w:val="008153F1"/>
    <w:rsid w:val="00816E08"/>
    <w:rsid w:val="00831D3E"/>
    <w:rsid w:val="00831E37"/>
    <w:rsid w:val="00855468"/>
    <w:rsid w:val="00863BC1"/>
    <w:rsid w:val="00883062"/>
    <w:rsid w:val="0089091C"/>
    <w:rsid w:val="00897B41"/>
    <w:rsid w:val="008B6703"/>
    <w:rsid w:val="008D6536"/>
    <w:rsid w:val="008E0748"/>
    <w:rsid w:val="008E2A8F"/>
    <w:rsid w:val="008F6BD7"/>
    <w:rsid w:val="00912A32"/>
    <w:rsid w:val="00935481"/>
    <w:rsid w:val="0095498B"/>
    <w:rsid w:val="009622C4"/>
    <w:rsid w:val="00982A07"/>
    <w:rsid w:val="009A03C9"/>
    <w:rsid w:val="009C48C1"/>
    <w:rsid w:val="009E24C2"/>
    <w:rsid w:val="009E6DEF"/>
    <w:rsid w:val="009F5112"/>
    <w:rsid w:val="00A144C6"/>
    <w:rsid w:val="00A405ED"/>
    <w:rsid w:val="00A63CEA"/>
    <w:rsid w:val="00A64B80"/>
    <w:rsid w:val="00A7692D"/>
    <w:rsid w:val="00A917EC"/>
    <w:rsid w:val="00A95D99"/>
    <w:rsid w:val="00AA3F39"/>
    <w:rsid w:val="00B04C4F"/>
    <w:rsid w:val="00B359E3"/>
    <w:rsid w:val="00B656A5"/>
    <w:rsid w:val="00B739CB"/>
    <w:rsid w:val="00B877CE"/>
    <w:rsid w:val="00B95E28"/>
    <w:rsid w:val="00C06635"/>
    <w:rsid w:val="00C146BF"/>
    <w:rsid w:val="00C2394E"/>
    <w:rsid w:val="00C24090"/>
    <w:rsid w:val="00C32F92"/>
    <w:rsid w:val="00C56848"/>
    <w:rsid w:val="00C5702F"/>
    <w:rsid w:val="00C62ACF"/>
    <w:rsid w:val="00CA07DF"/>
    <w:rsid w:val="00CB56EC"/>
    <w:rsid w:val="00CC0878"/>
    <w:rsid w:val="00CD3F87"/>
    <w:rsid w:val="00CE1738"/>
    <w:rsid w:val="00D0067C"/>
    <w:rsid w:val="00D167E0"/>
    <w:rsid w:val="00D32E1E"/>
    <w:rsid w:val="00D51302"/>
    <w:rsid w:val="00D611D7"/>
    <w:rsid w:val="00D766C6"/>
    <w:rsid w:val="00D91F84"/>
    <w:rsid w:val="00DB073F"/>
    <w:rsid w:val="00DB0F94"/>
    <w:rsid w:val="00DF38E4"/>
    <w:rsid w:val="00E01803"/>
    <w:rsid w:val="00E10582"/>
    <w:rsid w:val="00E11A7F"/>
    <w:rsid w:val="00E25325"/>
    <w:rsid w:val="00E30CB4"/>
    <w:rsid w:val="00E42939"/>
    <w:rsid w:val="00E70339"/>
    <w:rsid w:val="00E8404F"/>
    <w:rsid w:val="00EA553A"/>
    <w:rsid w:val="00ED644B"/>
    <w:rsid w:val="00EE5201"/>
    <w:rsid w:val="00EF296F"/>
    <w:rsid w:val="00F134BF"/>
    <w:rsid w:val="00F44E8F"/>
    <w:rsid w:val="00F529E3"/>
    <w:rsid w:val="00F951DB"/>
    <w:rsid w:val="00FA0F46"/>
    <w:rsid w:val="00FB4414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7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" w:eastAsia="ru-RU"/>
    </w:rPr>
  </w:style>
  <w:style w:type="paragraph" w:styleId="1">
    <w:name w:val="heading 1"/>
    <w:basedOn w:val="a"/>
    <w:next w:val="a"/>
    <w:link w:val="10"/>
    <w:qFormat/>
    <w:rsid w:val="00C32F92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DD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21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310pt0">
    <w:name w:val="Основной текст (3) + 10 pt;Не полужирный"/>
    <w:basedOn w:val="3"/>
    <w:rsid w:val="002155D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155D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155D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155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val="ru"/>
    </w:rPr>
  </w:style>
  <w:style w:type="character" w:customStyle="1" w:styleId="6pt1pt">
    <w:name w:val="Основной текст + 6 pt;Курсив;Малые прописные;Интервал 1 pt"/>
    <w:basedOn w:val="a4"/>
    <w:rsid w:val="002155DD"/>
    <w:rPr>
      <w:rFonts w:ascii="Times New Roman" w:eastAsia="Times New Roman" w:hAnsi="Times New Roman" w:cs="Times New Roman"/>
      <w:i/>
      <w:iCs/>
      <w:smallCaps/>
      <w:spacing w:val="33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155DD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4"/>
    <w:rsid w:val="002155DD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color w:val="auto"/>
      <w:spacing w:val="5"/>
      <w:sz w:val="19"/>
      <w:szCs w:val="19"/>
      <w:lang w:val="ru-RU" w:eastAsia="en-US"/>
    </w:rPr>
  </w:style>
  <w:style w:type="paragraph" w:customStyle="1" w:styleId="120">
    <w:name w:val="Заголовок №1 (2)"/>
    <w:basedOn w:val="a"/>
    <w:link w:val="12"/>
    <w:rsid w:val="002155D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" w:eastAsia="en-US"/>
    </w:rPr>
  </w:style>
  <w:style w:type="paragraph" w:customStyle="1" w:styleId="40">
    <w:name w:val="Основной текст (4)"/>
    <w:basedOn w:val="a"/>
    <w:link w:val="4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2">
    <w:name w:val="Основной текст2"/>
    <w:basedOn w:val="a"/>
    <w:rsid w:val="002155DD"/>
    <w:pPr>
      <w:shd w:val="clear" w:color="auto" w:fill="FFFFFF"/>
      <w:spacing w:before="180" w:after="180"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50">
    <w:name w:val="Основной текст (5)"/>
    <w:basedOn w:val="5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"/>
      <w:sz w:val="21"/>
      <w:szCs w:val="21"/>
    </w:rPr>
  </w:style>
  <w:style w:type="character" w:customStyle="1" w:styleId="595pt">
    <w:name w:val="Основной текст (5) + 9;5 pt;Курсив"/>
    <w:basedOn w:val="5"/>
    <w:rsid w:val="001F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styleId="a6">
    <w:name w:val="FollowedHyperlink"/>
    <w:basedOn w:val="a0"/>
    <w:uiPriority w:val="99"/>
    <w:semiHidden/>
    <w:unhideWhenUsed/>
    <w:rsid w:val="00E11A7F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735B0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0A"/>
    <w:rPr>
      <w:rFonts w:ascii="Tahoma" w:eastAsia="Tahoma" w:hAnsi="Tahoma" w:cs="Tahoma"/>
      <w:color w:val="000000"/>
      <w:sz w:val="16"/>
      <w:szCs w:val="16"/>
      <w:lang w:val="uk" w:eastAsia="ru-RU"/>
    </w:rPr>
  </w:style>
  <w:style w:type="paragraph" w:styleId="a9">
    <w:name w:val="Normal (Web)"/>
    <w:basedOn w:val="a"/>
    <w:uiPriority w:val="99"/>
    <w:unhideWhenUsed/>
    <w:rsid w:val="008153F1"/>
    <w:pPr>
      <w:spacing w:after="225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rsid w:val="00126C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644C8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405ED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semiHidden/>
    <w:rsid w:val="00A405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405ED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customStyle="1" w:styleId="13">
    <w:name w:val="Без интервала1"/>
    <w:rsid w:val="00A405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21">
    <w:name w:val="st121"/>
    <w:uiPriority w:val="99"/>
    <w:rsid w:val="00A405ED"/>
    <w:rPr>
      <w:i/>
      <w:iCs/>
      <w:color w:val="000000"/>
    </w:rPr>
  </w:style>
  <w:style w:type="character" w:customStyle="1" w:styleId="st131">
    <w:name w:val="st131"/>
    <w:uiPriority w:val="99"/>
    <w:rsid w:val="00A405ED"/>
    <w:rPr>
      <w:i/>
      <w:iCs/>
      <w:color w:val="0000FF"/>
    </w:rPr>
  </w:style>
  <w:style w:type="character" w:customStyle="1" w:styleId="st46">
    <w:name w:val="st46"/>
    <w:uiPriority w:val="99"/>
    <w:rsid w:val="00A405ED"/>
    <w:rPr>
      <w:i/>
      <w:iCs/>
      <w:color w:val="000000"/>
    </w:rPr>
  </w:style>
  <w:style w:type="paragraph" w:styleId="ad">
    <w:name w:val="header"/>
    <w:aliases w:val="Titul,Heder"/>
    <w:basedOn w:val="a"/>
    <w:link w:val="ae"/>
    <w:unhideWhenUsed/>
    <w:rsid w:val="005A374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Верхний колонтитул Знак"/>
    <w:aliases w:val="Titul Знак,Heder Знак"/>
    <w:basedOn w:val="a0"/>
    <w:link w:val="ad"/>
    <w:rsid w:val="005A37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1">
    <w:name w:val="Без интервала3"/>
    <w:rsid w:val="005A3740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9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62ACF"/>
    <w:rPr>
      <w:b/>
      <w:bCs/>
    </w:rPr>
  </w:style>
  <w:style w:type="character" w:styleId="af1">
    <w:name w:val="Placeholder Text"/>
    <w:basedOn w:val="a0"/>
    <w:uiPriority w:val="99"/>
    <w:semiHidden/>
    <w:rsid w:val="008B6703"/>
    <w:rPr>
      <w:color w:val="808080"/>
    </w:rPr>
  </w:style>
  <w:style w:type="paragraph" w:styleId="af2">
    <w:name w:val="Title"/>
    <w:basedOn w:val="a"/>
    <w:next w:val="a"/>
    <w:link w:val="af3"/>
    <w:uiPriority w:val="10"/>
    <w:qFormat/>
    <w:rsid w:val="0060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0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" w:eastAsia="ru-RU"/>
    </w:rPr>
  </w:style>
  <w:style w:type="character" w:customStyle="1" w:styleId="10">
    <w:name w:val="Заголовок 1 Знак"/>
    <w:basedOn w:val="a0"/>
    <w:link w:val="1"/>
    <w:rsid w:val="00C32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footer"/>
    <w:basedOn w:val="a"/>
    <w:link w:val="af5"/>
    <w:rsid w:val="00C32F92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5">
    <w:name w:val="Нижний колонтитул Знак"/>
    <w:basedOn w:val="a0"/>
    <w:link w:val="af4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"/>
    <w:basedOn w:val="a"/>
    <w:link w:val="af7"/>
    <w:rsid w:val="00C32F92"/>
    <w:pPr>
      <w:spacing w:after="120"/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7">
    <w:name w:val="Основной текст Знак"/>
    <w:basedOn w:val="a0"/>
    <w:link w:val="af6"/>
    <w:rsid w:val="00C32F9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17EC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uk" w:eastAsia="ru-RU"/>
    </w:rPr>
  </w:style>
  <w:style w:type="paragraph" w:styleId="1">
    <w:name w:val="heading 1"/>
    <w:basedOn w:val="a"/>
    <w:next w:val="a"/>
    <w:link w:val="10"/>
    <w:qFormat/>
    <w:rsid w:val="00C32F92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155DD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310pt">
    <w:name w:val="Основной текст (3) + 10 pt"/>
    <w:basedOn w:val="3"/>
    <w:rsid w:val="002155DD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character" w:customStyle="1" w:styleId="310pt0">
    <w:name w:val="Основной текст (3) + 10 pt;Не полужирный"/>
    <w:basedOn w:val="3"/>
    <w:rsid w:val="002155DD"/>
    <w:rPr>
      <w:rFonts w:ascii="Times New Roman" w:eastAsia="Times New Roman" w:hAnsi="Times New Roman" w:cs="Times New Roman"/>
      <w:b/>
      <w:bCs/>
      <w:spacing w:val="5"/>
      <w:sz w:val="19"/>
      <w:szCs w:val="19"/>
      <w:shd w:val="clear" w:color="auto" w:fill="FFFFFF"/>
    </w:rPr>
  </w:style>
  <w:style w:type="character" w:customStyle="1" w:styleId="a4">
    <w:name w:val="Основной текст_"/>
    <w:basedOn w:val="a0"/>
    <w:link w:val="11"/>
    <w:rsid w:val="002155DD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4"/>
    <w:rsid w:val="002155DD"/>
    <w:rPr>
      <w:rFonts w:ascii="Times New Roman" w:eastAsia="Times New Roman" w:hAnsi="Times New Roman" w:cs="Times New Roman"/>
      <w:b/>
      <w:bCs/>
      <w:spacing w:val="6"/>
      <w:sz w:val="19"/>
      <w:szCs w:val="19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2155D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  <w:lang w:val="ru"/>
    </w:rPr>
  </w:style>
  <w:style w:type="character" w:customStyle="1" w:styleId="6pt1pt">
    <w:name w:val="Основной текст + 6 pt;Курсив;Малые прописные;Интервал 1 pt"/>
    <w:basedOn w:val="a4"/>
    <w:rsid w:val="002155DD"/>
    <w:rPr>
      <w:rFonts w:ascii="Times New Roman" w:eastAsia="Times New Roman" w:hAnsi="Times New Roman" w:cs="Times New Roman"/>
      <w:i/>
      <w:iCs/>
      <w:smallCaps/>
      <w:spacing w:val="33"/>
      <w:sz w:val="12"/>
      <w:szCs w:val="1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155D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"/>
    <w:link w:val="22"/>
    <w:rsid w:val="002155DD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4"/>
    <w:rsid w:val="002155DD"/>
    <w:pPr>
      <w:shd w:val="clear" w:color="auto" w:fill="FFFFFF"/>
      <w:spacing w:line="254" w:lineRule="exact"/>
      <w:ind w:hanging="400"/>
    </w:pPr>
    <w:rPr>
      <w:rFonts w:ascii="Times New Roman" w:eastAsia="Times New Roman" w:hAnsi="Times New Roman" w:cs="Times New Roman"/>
      <w:color w:val="auto"/>
      <w:spacing w:val="5"/>
      <w:sz w:val="19"/>
      <w:szCs w:val="19"/>
      <w:lang w:val="ru-RU" w:eastAsia="en-US"/>
    </w:rPr>
  </w:style>
  <w:style w:type="paragraph" w:customStyle="1" w:styleId="120">
    <w:name w:val="Заголовок №1 (2)"/>
    <w:basedOn w:val="a"/>
    <w:link w:val="12"/>
    <w:rsid w:val="002155DD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pacing w:val="2"/>
      <w:sz w:val="25"/>
      <w:szCs w:val="25"/>
      <w:lang w:val="ru" w:eastAsia="en-US"/>
    </w:rPr>
  </w:style>
  <w:style w:type="paragraph" w:customStyle="1" w:styleId="40">
    <w:name w:val="Основной текст (4)"/>
    <w:basedOn w:val="a"/>
    <w:link w:val="4"/>
    <w:rsid w:val="002155DD"/>
    <w:pPr>
      <w:shd w:val="clear" w:color="auto" w:fill="FFFFFF"/>
      <w:spacing w:after="660" w:line="0" w:lineRule="atLeast"/>
      <w:jc w:val="both"/>
    </w:pPr>
    <w:rPr>
      <w:rFonts w:ascii="Times New Roman" w:eastAsia="Times New Roman" w:hAnsi="Times New Roman" w:cs="Times New Roman"/>
      <w:color w:val="auto"/>
      <w:spacing w:val="5"/>
      <w:sz w:val="21"/>
      <w:szCs w:val="21"/>
      <w:lang w:val="ru-RU" w:eastAsia="en-US"/>
    </w:rPr>
  </w:style>
  <w:style w:type="paragraph" w:customStyle="1" w:styleId="2">
    <w:name w:val="Основной текст2"/>
    <w:basedOn w:val="a"/>
    <w:rsid w:val="002155DD"/>
    <w:pPr>
      <w:shd w:val="clear" w:color="auto" w:fill="FFFFFF"/>
      <w:spacing w:before="180" w:after="180" w:line="312" w:lineRule="exact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5">
    <w:name w:val="Основной текст (5)_"/>
    <w:basedOn w:val="a0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</w:rPr>
  </w:style>
  <w:style w:type="character" w:customStyle="1" w:styleId="50">
    <w:name w:val="Основной текст (5)"/>
    <w:basedOn w:val="5"/>
    <w:rsid w:val="001F2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1"/>
      <w:sz w:val="21"/>
      <w:szCs w:val="21"/>
    </w:rPr>
  </w:style>
  <w:style w:type="character" w:customStyle="1" w:styleId="595pt">
    <w:name w:val="Основной текст (5) + 9;5 pt;Курсив"/>
    <w:basedOn w:val="5"/>
    <w:rsid w:val="001F2E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styleId="a6">
    <w:name w:val="FollowedHyperlink"/>
    <w:basedOn w:val="a0"/>
    <w:uiPriority w:val="99"/>
    <w:semiHidden/>
    <w:unhideWhenUsed/>
    <w:rsid w:val="00E11A7F"/>
    <w:rPr>
      <w:color w:val="800080" w:themeColor="followedHyperlink"/>
      <w:u w:val="single"/>
    </w:rPr>
  </w:style>
  <w:style w:type="paragraph" w:styleId="a7">
    <w:name w:val="Balloon Text"/>
    <w:basedOn w:val="a"/>
    <w:link w:val="a8"/>
    <w:semiHidden/>
    <w:unhideWhenUsed/>
    <w:rsid w:val="00735B0A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B0A"/>
    <w:rPr>
      <w:rFonts w:ascii="Tahoma" w:eastAsia="Tahoma" w:hAnsi="Tahoma" w:cs="Tahoma"/>
      <w:color w:val="000000"/>
      <w:sz w:val="16"/>
      <w:szCs w:val="16"/>
      <w:lang w:val="uk" w:eastAsia="ru-RU"/>
    </w:rPr>
  </w:style>
  <w:style w:type="paragraph" w:styleId="a9">
    <w:name w:val="Normal (Web)"/>
    <w:basedOn w:val="a"/>
    <w:uiPriority w:val="99"/>
    <w:unhideWhenUsed/>
    <w:rsid w:val="008153F1"/>
    <w:pPr>
      <w:spacing w:after="225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Default">
    <w:name w:val="Default"/>
    <w:rsid w:val="00126C1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uk-UA" w:eastAsia="uk-UA"/>
    </w:rPr>
  </w:style>
  <w:style w:type="paragraph" w:styleId="aa">
    <w:name w:val="List Paragraph"/>
    <w:basedOn w:val="a"/>
    <w:uiPriority w:val="34"/>
    <w:qFormat/>
    <w:rsid w:val="00644C84"/>
    <w:pPr>
      <w:ind w:left="720"/>
      <w:contextualSpacing/>
    </w:pPr>
  </w:style>
  <w:style w:type="paragraph" w:styleId="ab">
    <w:name w:val="Body Text Indent"/>
    <w:basedOn w:val="a"/>
    <w:link w:val="ac"/>
    <w:unhideWhenUsed/>
    <w:rsid w:val="00A405ED"/>
    <w:pPr>
      <w:spacing w:after="120"/>
      <w:ind w:left="283"/>
    </w:pPr>
    <w:rPr>
      <w:rFonts w:ascii="Times New Roman" w:eastAsia="Times New Roman" w:hAnsi="Times New Roman" w:cs="Times New Roman"/>
      <w:color w:val="auto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semiHidden/>
    <w:rsid w:val="00A405ED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rsid w:val="00A405ED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paragraph" w:customStyle="1" w:styleId="13">
    <w:name w:val="Без интервала1"/>
    <w:rsid w:val="00A405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121">
    <w:name w:val="st121"/>
    <w:uiPriority w:val="99"/>
    <w:rsid w:val="00A405ED"/>
    <w:rPr>
      <w:i/>
      <w:iCs/>
      <w:color w:val="000000"/>
    </w:rPr>
  </w:style>
  <w:style w:type="character" w:customStyle="1" w:styleId="st131">
    <w:name w:val="st131"/>
    <w:uiPriority w:val="99"/>
    <w:rsid w:val="00A405ED"/>
    <w:rPr>
      <w:i/>
      <w:iCs/>
      <w:color w:val="0000FF"/>
    </w:rPr>
  </w:style>
  <w:style w:type="character" w:customStyle="1" w:styleId="st46">
    <w:name w:val="st46"/>
    <w:uiPriority w:val="99"/>
    <w:rsid w:val="00A405ED"/>
    <w:rPr>
      <w:i/>
      <w:iCs/>
      <w:color w:val="000000"/>
    </w:rPr>
  </w:style>
  <w:style w:type="paragraph" w:styleId="ad">
    <w:name w:val="header"/>
    <w:aliases w:val="Titul,Heder"/>
    <w:basedOn w:val="a"/>
    <w:link w:val="ae"/>
    <w:unhideWhenUsed/>
    <w:rsid w:val="005A374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  <w:lang w:val="uk-UA"/>
    </w:rPr>
  </w:style>
  <w:style w:type="character" w:customStyle="1" w:styleId="ae">
    <w:name w:val="Верхний колонтитул Знак"/>
    <w:aliases w:val="Titul Знак,Heder Знак"/>
    <w:basedOn w:val="a0"/>
    <w:link w:val="ad"/>
    <w:rsid w:val="005A374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31">
    <w:name w:val="Без интервала3"/>
    <w:rsid w:val="005A3740"/>
    <w:pPr>
      <w:spacing w:after="0" w:line="240" w:lineRule="auto"/>
    </w:pPr>
    <w:rPr>
      <w:rFonts w:ascii="Calibri" w:eastAsia="Times New Roman" w:hAnsi="Calibri" w:cs="Times New Roman"/>
    </w:rPr>
  </w:style>
  <w:style w:type="table" w:styleId="af">
    <w:name w:val="Table Grid"/>
    <w:basedOn w:val="a1"/>
    <w:rsid w:val="00982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C62ACF"/>
    <w:rPr>
      <w:b/>
      <w:bCs/>
    </w:rPr>
  </w:style>
  <w:style w:type="character" w:styleId="af1">
    <w:name w:val="Placeholder Text"/>
    <w:basedOn w:val="a0"/>
    <w:uiPriority w:val="99"/>
    <w:semiHidden/>
    <w:rsid w:val="008B6703"/>
    <w:rPr>
      <w:color w:val="808080"/>
    </w:rPr>
  </w:style>
  <w:style w:type="paragraph" w:styleId="af2">
    <w:name w:val="Title"/>
    <w:basedOn w:val="a"/>
    <w:next w:val="a"/>
    <w:link w:val="af3"/>
    <w:uiPriority w:val="10"/>
    <w:qFormat/>
    <w:rsid w:val="00600C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10"/>
    <w:rsid w:val="00600C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" w:eastAsia="ru-RU"/>
    </w:rPr>
  </w:style>
  <w:style w:type="character" w:customStyle="1" w:styleId="10">
    <w:name w:val="Заголовок 1 Знак"/>
    <w:basedOn w:val="a0"/>
    <w:link w:val="1"/>
    <w:rsid w:val="00C32F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4">
    <w:name w:val="footer"/>
    <w:basedOn w:val="a"/>
    <w:link w:val="af5"/>
    <w:rsid w:val="00C32F92"/>
    <w:pPr>
      <w:tabs>
        <w:tab w:val="center" w:pos="4677"/>
        <w:tab w:val="right" w:pos="9355"/>
      </w:tabs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5">
    <w:name w:val="Нижний колонтитул Знак"/>
    <w:basedOn w:val="a0"/>
    <w:link w:val="af4"/>
    <w:rsid w:val="00C32F9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6">
    <w:name w:val="Body Text"/>
    <w:basedOn w:val="a"/>
    <w:link w:val="af7"/>
    <w:rsid w:val="00C32F92"/>
    <w:pPr>
      <w:spacing w:after="120"/>
    </w:pPr>
    <w:rPr>
      <w:rFonts w:ascii="Times New Roman" w:eastAsia="MS Mincho" w:hAnsi="Times New Roman" w:cs="Times New Roman"/>
      <w:color w:val="auto"/>
      <w:lang w:val="ru-RU" w:eastAsia="ja-JP"/>
    </w:rPr>
  </w:style>
  <w:style w:type="character" w:customStyle="1" w:styleId="af7">
    <w:name w:val="Основной текст Знак"/>
    <w:basedOn w:val="a0"/>
    <w:link w:val="af6"/>
    <w:rsid w:val="00C32F9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4.rada.gov.ua/laws/show/z0097-13/paran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2387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Litvinova</dc:creator>
  <cp:lastModifiedBy>Пользователь</cp:lastModifiedBy>
  <cp:revision>7</cp:revision>
  <cp:lastPrinted>2020-07-09T05:08:00Z</cp:lastPrinted>
  <dcterms:created xsi:type="dcterms:W3CDTF">2020-07-06T05:07:00Z</dcterms:created>
  <dcterms:modified xsi:type="dcterms:W3CDTF">2020-08-26T09:23:00Z</dcterms:modified>
</cp:coreProperties>
</file>