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51" w:rsidRDefault="00C25151" w:rsidP="006F685A">
      <w:pPr>
        <w:ind w:left="1276" w:hanging="567"/>
        <w:jc w:val="center"/>
        <w:rPr>
          <w:b/>
          <w:color w:val="000000"/>
          <w:sz w:val="28"/>
          <w:szCs w:val="28"/>
        </w:rPr>
      </w:pPr>
    </w:p>
    <w:p w:rsidR="00C25151" w:rsidRDefault="00C25151" w:rsidP="006F685A">
      <w:pPr>
        <w:ind w:left="1276" w:hanging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Обгрунтування</w:t>
      </w:r>
    </w:p>
    <w:p w:rsidR="00C25151" w:rsidRDefault="00C25151" w:rsidP="006F685A">
      <w:pPr>
        <w:ind w:left="1276" w:hanging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щодо необхідності внесення змін до Інвестиційної програми  з  виробництва електричної та теплової енергії</w:t>
      </w:r>
    </w:p>
    <w:p w:rsidR="00C25151" w:rsidRPr="00D705D9" w:rsidRDefault="00C25151" w:rsidP="006F685A">
      <w:pPr>
        <w:ind w:left="1276" w:hanging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ТОВ «СУМИТЕПЛОЕНЕРГО» на 2019 рік</w:t>
      </w:r>
    </w:p>
    <w:p w:rsidR="00C25151" w:rsidRPr="00ED7715" w:rsidRDefault="00C25151" w:rsidP="00390FB2">
      <w:pPr>
        <w:ind w:firstLine="709"/>
        <w:jc w:val="both"/>
        <w:rPr>
          <w:sz w:val="28"/>
          <w:szCs w:val="28"/>
          <w:lang w:eastAsia="uk-UA"/>
        </w:rPr>
      </w:pPr>
      <w:bookmarkStart w:id="0" w:name="_GoBack"/>
      <w:bookmarkEnd w:id="0"/>
    </w:p>
    <w:p w:rsidR="00C25151" w:rsidRPr="00ED7715" w:rsidRDefault="00C25151" w:rsidP="00390FB2">
      <w:pPr>
        <w:ind w:left="284" w:firstLine="567"/>
        <w:jc w:val="both"/>
        <w:rPr>
          <w:color w:val="C45911"/>
          <w:sz w:val="28"/>
          <w:szCs w:val="28"/>
        </w:rPr>
      </w:pPr>
      <w:r w:rsidRPr="00ED7715">
        <w:rPr>
          <w:b/>
          <w:sz w:val="28"/>
          <w:szCs w:val="28"/>
          <w:u w:val="single"/>
        </w:rPr>
        <w:t>Внесення змін до Інвестиційної програми</w:t>
      </w:r>
      <w:r w:rsidRPr="00ED7715">
        <w:rPr>
          <w:sz w:val="28"/>
          <w:szCs w:val="28"/>
        </w:rPr>
        <w:t xml:space="preserve"> в частині включення  до переліку заходів Інвестиційної програми  - статтю «Придбання програмного продукту й придбання необхідного обладнання з впровадженням нової інформаційної системи» для переходу та автоматизації МСФЗ  в обсязі  </w:t>
      </w:r>
      <w:r w:rsidRPr="00ED7715">
        <w:rPr>
          <w:b/>
          <w:sz w:val="28"/>
          <w:szCs w:val="28"/>
        </w:rPr>
        <w:t xml:space="preserve">2 600 </w:t>
      </w:r>
      <w:r w:rsidRPr="00ED7715">
        <w:rPr>
          <w:sz w:val="28"/>
          <w:szCs w:val="28"/>
        </w:rPr>
        <w:t xml:space="preserve">тис. грн. (без ПДВ), </w:t>
      </w:r>
      <w:r w:rsidRPr="00ED7715">
        <w:rPr>
          <w:b/>
          <w:sz w:val="28"/>
          <w:szCs w:val="28"/>
        </w:rPr>
        <w:t>за рахунок прибутку</w:t>
      </w:r>
      <w:r w:rsidRPr="00ED7715">
        <w:rPr>
          <w:sz w:val="28"/>
          <w:szCs w:val="28"/>
        </w:rPr>
        <w:t>.</w:t>
      </w:r>
    </w:p>
    <w:p w:rsidR="00C25151" w:rsidRPr="00ED7715" w:rsidRDefault="00C25151" w:rsidP="00390FB2">
      <w:pPr>
        <w:ind w:firstLine="709"/>
        <w:jc w:val="both"/>
        <w:rPr>
          <w:sz w:val="28"/>
          <w:szCs w:val="28"/>
        </w:rPr>
      </w:pPr>
      <w:r w:rsidRPr="00ED7715">
        <w:rPr>
          <w:sz w:val="28"/>
          <w:szCs w:val="28"/>
        </w:rPr>
        <w:t>Вимоги статей 1 та 12-1 Закону України «Про бухгалтерський облік та фінансову звітність в Україні» передбачають повне переведення системи бухгалтерського обліку та складання фінансової звітності ТОВ «Сумитеплоенерго» за міжнародними стандартами фінансової звітності (надалі – МСФЗ).</w:t>
      </w:r>
    </w:p>
    <w:p w:rsidR="00C25151" w:rsidRPr="00ED7715" w:rsidRDefault="00C25151" w:rsidP="00390FB2">
      <w:pPr>
        <w:ind w:firstLine="709"/>
        <w:jc w:val="both"/>
        <w:rPr>
          <w:sz w:val="28"/>
          <w:szCs w:val="28"/>
        </w:rPr>
      </w:pPr>
      <w:r w:rsidRPr="00ED7715">
        <w:rPr>
          <w:sz w:val="28"/>
          <w:szCs w:val="28"/>
        </w:rPr>
        <w:t xml:space="preserve">Водночас існуючі у Товариства облікові системи не надають можливості забезпечити ведення обліку господарських операцій у відповідності до вимог МСФЗ, що відповідно може спричинити порушення </w:t>
      </w:r>
      <w:r w:rsidRPr="005A4979">
        <w:rPr>
          <w:sz w:val="28"/>
          <w:szCs w:val="28"/>
        </w:rPr>
        <w:t>ТЕЦ</w:t>
      </w:r>
      <w:r w:rsidRPr="00ED7715">
        <w:rPr>
          <w:sz w:val="28"/>
          <w:szCs w:val="28"/>
        </w:rPr>
        <w:t xml:space="preserve"> вимог Податкового кодексу України, Закону України «Про бухгалтерський облік та фінансову звітність в Україні» нормативно-правових актів НКРЕКП, та як наслідок накладання штрафних (фінансових) санкцій.</w:t>
      </w:r>
    </w:p>
    <w:p w:rsidR="00C25151" w:rsidRPr="00ED7715" w:rsidRDefault="00C25151" w:rsidP="00390FB2">
      <w:pPr>
        <w:ind w:firstLine="709"/>
        <w:jc w:val="both"/>
        <w:rPr>
          <w:sz w:val="28"/>
          <w:szCs w:val="28"/>
        </w:rPr>
      </w:pPr>
      <w:r w:rsidRPr="00ED7715">
        <w:rPr>
          <w:sz w:val="28"/>
          <w:szCs w:val="28"/>
        </w:rPr>
        <w:t xml:space="preserve">Враховуючи вказане виникла нагальна потреба у придбанні програмного продукту, який забезпечить автоматизацію фінансово-господарської діяльності ТЕЦ із врахуванням МСФЗ, податкового законодавства, а також забезпечить потреби ТЕЦ у автоматичному формуванні фінансової, податкової звітності та звітності до НКРКЕП. </w:t>
      </w:r>
    </w:p>
    <w:p w:rsidR="00C25151" w:rsidRPr="00ED7715" w:rsidRDefault="00C25151" w:rsidP="00390FB2">
      <w:pPr>
        <w:ind w:firstLine="709"/>
        <w:jc w:val="both"/>
        <w:rPr>
          <w:sz w:val="28"/>
          <w:szCs w:val="28"/>
        </w:rPr>
      </w:pPr>
      <w:r w:rsidRPr="00ED7715">
        <w:rPr>
          <w:sz w:val="28"/>
          <w:szCs w:val="28"/>
        </w:rPr>
        <w:t xml:space="preserve">У зв’язку з впровадженням нової інформаційної системи виникає необхідність у поліпшенні ІТ-інфраструктури Товариства, адже програмний продукт потребує значних обчислювальних потужностей, додаткового навантаження на мережу, безпеку периметру локальної мережі та резервне копіювання даних. </w:t>
      </w:r>
    </w:p>
    <w:p w:rsidR="00C25151" w:rsidRPr="00ED7715" w:rsidRDefault="00C25151" w:rsidP="00390FB2">
      <w:pPr>
        <w:ind w:firstLine="709"/>
        <w:jc w:val="both"/>
        <w:rPr>
          <w:sz w:val="28"/>
          <w:szCs w:val="28"/>
        </w:rPr>
      </w:pPr>
      <w:r w:rsidRPr="00ED7715">
        <w:rPr>
          <w:sz w:val="28"/>
          <w:szCs w:val="28"/>
        </w:rPr>
        <w:t>Встановлення додаткового програмного забезпечення на старе серверне обладнання, яке на сьогодні зношене та морально застаріле (востаннє підлягало заміні у період від 7 до 13 років назад), призведе до перевищення граничної норми навантаження та збою в його роботі.</w:t>
      </w:r>
    </w:p>
    <w:p w:rsidR="00C25151" w:rsidRPr="00ED7715" w:rsidRDefault="00C25151" w:rsidP="00390FB2">
      <w:pPr>
        <w:ind w:firstLine="709"/>
        <w:jc w:val="both"/>
        <w:rPr>
          <w:sz w:val="28"/>
          <w:szCs w:val="28"/>
        </w:rPr>
      </w:pPr>
      <w:r w:rsidRPr="00ED7715">
        <w:rPr>
          <w:sz w:val="28"/>
          <w:szCs w:val="28"/>
        </w:rPr>
        <w:t>Відповідно, виникає потреба для забезпечення максимального рівня безпеки даних.</w:t>
      </w:r>
    </w:p>
    <w:p w:rsidR="00C25151" w:rsidRPr="00ED7715" w:rsidRDefault="00C25151" w:rsidP="00390FB2">
      <w:pPr>
        <w:ind w:firstLine="709"/>
        <w:jc w:val="both"/>
        <w:rPr>
          <w:sz w:val="28"/>
          <w:szCs w:val="28"/>
        </w:rPr>
      </w:pPr>
      <w:r w:rsidRPr="00ED7715">
        <w:rPr>
          <w:sz w:val="28"/>
          <w:szCs w:val="28"/>
        </w:rPr>
        <w:t>Як наслідок, процес створення та впровадження вказаної автоматизованої системи потребує здійснення значних витрат на придбання необхідного обладнання та програмного продукту.</w:t>
      </w:r>
    </w:p>
    <w:p w:rsidR="00C25151" w:rsidRPr="00ED7715" w:rsidRDefault="00C25151" w:rsidP="00390FB2">
      <w:pPr>
        <w:ind w:firstLine="709"/>
        <w:jc w:val="both"/>
        <w:rPr>
          <w:sz w:val="28"/>
          <w:szCs w:val="28"/>
        </w:rPr>
      </w:pPr>
      <w:r w:rsidRPr="00ED7715">
        <w:rPr>
          <w:sz w:val="28"/>
          <w:szCs w:val="28"/>
        </w:rPr>
        <w:t>Орієнтовна вартість витрат на придбання програмного продукту та придбання необхідного обладнання для ТОВ «Сумитеплоенерго» становить 3 120,0 тис. гривень з  ПДВ.</w:t>
      </w:r>
    </w:p>
    <w:p w:rsidR="00C25151" w:rsidRPr="00ED7715" w:rsidRDefault="00C25151" w:rsidP="00390FB2">
      <w:pPr>
        <w:ind w:firstLine="709"/>
        <w:jc w:val="both"/>
        <w:rPr>
          <w:sz w:val="28"/>
          <w:szCs w:val="28"/>
        </w:rPr>
      </w:pPr>
      <w:r w:rsidRPr="00ED7715">
        <w:rPr>
          <w:sz w:val="28"/>
          <w:szCs w:val="28"/>
        </w:rPr>
        <w:t>Впровадження автоматизованої системи матиме наступні позитивні наслідки для діяльності ТОВ «Сумитеплоенерго»:</w:t>
      </w:r>
    </w:p>
    <w:p w:rsidR="00C25151" w:rsidRPr="00ED7715" w:rsidRDefault="00C25151" w:rsidP="00390FB2">
      <w:pPr>
        <w:ind w:firstLine="709"/>
        <w:jc w:val="both"/>
        <w:rPr>
          <w:sz w:val="28"/>
          <w:szCs w:val="28"/>
        </w:rPr>
      </w:pPr>
      <w:r w:rsidRPr="00ED7715">
        <w:rPr>
          <w:sz w:val="28"/>
          <w:szCs w:val="28"/>
        </w:rPr>
        <w:t>- забезпечить повноцінне впровадження МСФЗ в діяльності ТЕЦ;</w:t>
      </w:r>
    </w:p>
    <w:p w:rsidR="00C25151" w:rsidRPr="00ED7715" w:rsidRDefault="00C25151" w:rsidP="00390FB2">
      <w:pPr>
        <w:ind w:firstLine="709"/>
        <w:jc w:val="both"/>
        <w:rPr>
          <w:sz w:val="28"/>
          <w:szCs w:val="28"/>
        </w:rPr>
      </w:pPr>
      <w:r w:rsidRPr="00ED7715">
        <w:rPr>
          <w:sz w:val="28"/>
          <w:szCs w:val="28"/>
        </w:rPr>
        <w:t>- надасть змогу отримати позитивний аудиторський висновок стосовно відповідності фінансової звітності за звітні періоди;</w:t>
      </w:r>
    </w:p>
    <w:p w:rsidR="00C25151" w:rsidRPr="00ED7715" w:rsidRDefault="00C25151" w:rsidP="00390FB2">
      <w:pPr>
        <w:ind w:firstLine="709"/>
        <w:jc w:val="both"/>
        <w:rPr>
          <w:sz w:val="28"/>
          <w:szCs w:val="28"/>
        </w:rPr>
      </w:pPr>
      <w:r w:rsidRPr="00ED7715">
        <w:rPr>
          <w:sz w:val="28"/>
          <w:szCs w:val="28"/>
        </w:rPr>
        <w:t>- знизить ризики накладення штрафів контролюючими органами;</w:t>
      </w:r>
    </w:p>
    <w:p w:rsidR="00C25151" w:rsidRPr="00ED7715" w:rsidRDefault="00C25151" w:rsidP="00390FB2">
      <w:pPr>
        <w:ind w:firstLine="709"/>
        <w:jc w:val="both"/>
        <w:rPr>
          <w:sz w:val="28"/>
          <w:szCs w:val="28"/>
        </w:rPr>
      </w:pPr>
      <w:r w:rsidRPr="00ED7715">
        <w:rPr>
          <w:sz w:val="28"/>
          <w:szCs w:val="28"/>
        </w:rPr>
        <w:t>- підвищить контроль за цільовим використанням коштів;</w:t>
      </w:r>
    </w:p>
    <w:p w:rsidR="00C25151" w:rsidRPr="00ED7715" w:rsidRDefault="00C25151" w:rsidP="00390FB2">
      <w:pPr>
        <w:ind w:firstLine="709"/>
        <w:jc w:val="both"/>
        <w:rPr>
          <w:sz w:val="28"/>
          <w:szCs w:val="28"/>
        </w:rPr>
      </w:pPr>
      <w:r w:rsidRPr="00ED7715">
        <w:rPr>
          <w:sz w:val="28"/>
          <w:szCs w:val="28"/>
        </w:rPr>
        <w:t>- забезпечить автоматичне формування необхідної для подачі в НКРЕКП звітності з питань виконання затверджених тарифів;</w:t>
      </w:r>
    </w:p>
    <w:p w:rsidR="00C25151" w:rsidRPr="00ED7715" w:rsidRDefault="00C25151" w:rsidP="00390FB2">
      <w:pPr>
        <w:ind w:firstLine="709"/>
        <w:jc w:val="both"/>
        <w:rPr>
          <w:sz w:val="28"/>
          <w:szCs w:val="28"/>
        </w:rPr>
      </w:pPr>
      <w:r w:rsidRPr="00ED7715">
        <w:rPr>
          <w:sz w:val="28"/>
          <w:szCs w:val="28"/>
        </w:rPr>
        <w:t>- забезпечить цілісність облікових процесів;</w:t>
      </w:r>
    </w:p>
    <w:p w:rsidR="00C25151" w:rsidRPr="00ED7715" w:rsidRDefault="00C25151" w:rsidP="00390FB2">
      <w:pPr>
        <w:ind w:firstLine="709"/>
        <w:jc w:val="both"/>
        <w:rPr>
          <w:sz w:val="28"/>
          <w:szCs w:val="28"/>
        </w:rPr>
      </w:pPr>
      <w:r w:rsidRPr="00ED7715">
        <w:rPr>
          <w:sz w:val="28"/>
          <w:szCs w:val="28"/>
        </w:rPr>
        <w:t>- забезпечить роботу усіх структурних підрозділів задіяних в діяльності ТЕЦ в єдиному інформаційному просторі тощо.</w:t>
      </w:r>
    </w:p>
    <w:p w:rsidR="00C25151" w:rsidRPr="00ED7715" w:rsidRDefault="00C25151" w:rsidP="00390FB2">
      <w:pPr>
        <w:jc w:val="both"/>
        <w:rPr>
          <w:color w:val="000000"/>
          <w:sz w:val="28"/>
          <w:szCs w:val="28"/>
          <w:lang w:eastAsia="uk-UA"/>
        </w:rPr>
      </w:pPr>
    </w:p>
    <w:p w:rsidR="00C25151" w:rsidRPr="00ED7715" w:rsidRDefault="00C25151" w:rsidP="00ED7715">
      <w:pPr>
        <w:pStyle w:val="BodyTextIndent2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D7715">
        <w:rPr>
          <w:sz w:val="28"/>
          <w:szCs w:val="28"/>
          <w:lang w:val="uk-UA"/>
        </w:rPr>
        <w:t xml:space="preserve">У відповідності з чинними нормативними документами  та згідно проведених розрахунків тарифи на відпуск електричної та виробництво теплової енергії  за категоріями споживачів для ТОВ «Сумитеплоенерго» </w:t>
      </w:r>
      <w:r w:rsidRPr="00ED7715">
        <w:rPr>
          <w:b/>
          <w:sz w:val="28"/>
          <w:szCs w:val="28"/>
          <w:lang w:val="uk-UA"/>
        </w:rPr>
        <w:t>з 1.05.2019 року</w:t>
      </w:r>
      <w:r w:rsidRPr="00ED7715">
        <w:rPr>
          <w:sz w:val="28"/>
          <w:szCs w:val="28"/>
          <w:lang w:val="uk-UA"/>
        </w:rPr>
        <w:t xml:space="preserve"> є наступними:</w:t>
      </w:r>
    </w:p>
    <w:p w:rsidR="00C25151" w:rsidRPr="00ED7715" w:rsidRDefault="00C25151" w:rsidP="00ED7715">
      <w:pPr>
        <w:pStyle w:val="BodyTextIndent2"/>
        <w:tabs>
          <w:tab w:val="left" w:pos="0"/>
        </w:tabs>
        <w:spacing w:after="0" w:line="240" w:lineRule="auto"/>
        <w:ind w:left="0" w:firstLine="709"/>
        <w:jc w:val="right"/>
        <w:rPr>
          <w:sz w:val="28"/>
          <w:szCs w:val="28"/>
          <w:lang w:val="uk-UA"/>
        </w:rPr>
      </w:pPr>
      <w:r w:rsidRPr="00ED7715">
        <w:rPr>
          <w:sz w:val="28"/>
          <w:szCs w:val="28"/>
          <w:lang w:val="uk-UA"/>
        </w:rPr>
        <w:t xml:space="preserve">                                                                                                         Таблиця1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276"/>
        <w:gridCol w:w="1559"/>
        <w:gridCol w:w="1134"/>
        <w:gridCol w:w="992"/>
        <w:gridCol w:w="993"/>
        <w:gridCol w:w="1134"/>
      </w:tblGrid>
      <w:tr w:rsidR="00C25151" w:rsidRPr="00ED7715" w:rsidTr="00BF50E8">
        <w:trPr>
          <w:trHeight w:val="20"/>
        </w:trPr>
        <w:tc>
          <w:tcPr>
            <w:tcW w:w="2518" w:type="dxa"/>
            <w:vMerge w:val="restart"/>
          </w:tcPr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 w:rsidRPr="005A4979">
              <w:rPr>
                <w:b/>
                <w:sz w:val="22"/>
                <w:szCs w:val="22"/>
              </w:rPr>
              <w:t>Вид діяльності</w:t>
            </w:r>
          </w:p>
        </w:tc>
        <w:tc>
          <w:tcPr>
            <w:tcW w:w="1276" w:type="dxa"/>
            <w:vMerge w:val="restart"/>
          </w:tcPr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 w:rsidRPr="005A4979">
              <w:rPr>
                <w:b/>
                <w:sz w:val="22"/>
                <w:szCs w:val="22"/>
              </w:rPr>
              <w:t>Один. вим.</w:t>
            </w:r>
          </w:p>
        </w:tc>
        <w:tc>
          <w:tcPr>
            <w:tcW w:w="1559" w:type="dxa"/>
            <w:vMerge w:val="restart"/>
          </w:tcPr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 w:rsidRPr="005A4979">
              <w:rPr>
                <w:b/>
                <w:sz w:val="22"/>
                <w:szCs w:val="22"/>
              </w:rPr>
              <w:t>Діючі тарифи 2019 року, (без ПДВ), (постанова НКРЕКП від 10.12.18 №1692)</w:t>
            </w:r>
          </w:p>
        </w:tc>
        <w:tc>
          <w:tcPr>
            <w:tcW w:w="1134" w:type="dxa"/>
            <w:vMerge w:val="restart"/>
          </w:tcPr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Поперед-ньо  оприлюднені тарифи</w:t>
            </w:r>
          </w:p>
        </w:tc>
        <w:tc>
          <w:tcPr>
            <w:tcW w:w="992" w:type="dxa"/>
            <w:vMerge w:val="restart"/>
          </w:tcPr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 w:rsidRPr="005A4979">
              <w:rPr>
                <w:b/>
                <w:sz w:val="22"/>
                <w:szCs w:val="22"/>
              </w:rPr>
              <w:t>Розрахункові тарифи з 01.05.2019 року, (</w:t>
            </w:r>
            <w:r w:rsidRPr="005A4979">
              <w:rPr>
                <w:b/>
                <w:sz w:val="22"/>
                <w:szCs w:val="22"/>
                <w:lang w:val="ru-RU"/>
              </w:rPr>
              <w:t>бе</w:t>
            </w:r>
            <w:r w:rsidRPr="005A4979">
              <w:rPr>
                <w:b/>
                <w:sz w:val="22"/>
                <w:szCs w:val="22"/>
              </w:rPr>
              <w:t xml:space="preserve">з ПДВ)             </w:t>
            </w:r>
          </w:p>
        </w:tc>
        <w:tc>
          <w:tcPr>
            <w:tcW w:w="2127" w:type="dxa"/>
            <w:gridSpan w:val="2"/>
          </w:tcPr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 w:rsidRPr="005A4979">
              <w:rPr>
                <w:b/>
                <w:sz w:val="22"/>
                <w:szCs w:val="22"/>
              </w:rPr>
              <w:t xml:space="preserve">відхилення </w:t>
            </w:r>
            <w:r>
              <w:rPr>
                <w:b/>
                <w:sz w:val="22"/>
                <w:szCs w:val="22"/>
              </w:rPr>
              <w:t>від діючого тарифу</w:t>
            </w:r>
          </w:p>
        </w:tc>
      </w:tr>
      <w:tr w:rsidR="00C25151" w:rsidRPr="00ED7715" w:rsidTr="00BF50E8">
        <w:trPr>
          <w:trHeight w:val="1014"/>
        </w:trPr>
        <w:tc>
          <w:tcPr>
            <w:tcW w:w="2518" w:type="dxa"/>
            <w:vMerge/>
            <w:vAlign w:val="center"/>
          </w:tcPr>
          <w:p w:rsidR="00C25151" w:rsidRPr="005A4979" w:rsidRDefault="00C25151" w:rsidP="00902DCB">
            <w:pPr>
              <w:rPr>
                <w:b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25151" w:rsidRPr="005A4979" w:rsidRDefault="00C25151" w:rsidP="00902DCB">
            <w:pPr>
              <w:rPr>
                <w:b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25151" w:rsidRPr="005A4979" w:rsidRDefault="00C25151" w:rsidP="00902DCB">
            <w:pPr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C25151" w:rsidRPr="005A4979" w:rsidRDefault="00C25151" w:rsidP="00902DCB">
            <w:pPr>
              <w:rPr>
                <w:b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25151" w:rsidRPr="005A4979" w:rsidRDefault="00C25151" w:rsidP="00902DCB">
            <w:pPr>
              <w:rPr>
                <w:b/>
                <w:szCs w:val="22"/>
              </w:rPr>
            </w:pPr>
          </w:p>
        </w:tc>
        <w:tc>
          <w:tcPr>
            <w:tcW w:w="993" w:type="dxa"/>
          </w:tcPr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 w:rsidRPr="005A4979">
              <w:rPr>
                <w:b/>
                <w:sz w:val="22"/>
                <w:szCs w:val="22"/>
              </w:rPr>
              <w:t>абсолютне</w:t>
            </w:r>
          </w:p>
        </w:tc>
        <w:tc>
          <w:tcPr>
            <w:tcW w:w="1134" w:type="dxa"/>
          </w:tcPr>
          <w:p w:rsidR="00C25151" w:rsidRPr="005A4979" w:rsidRDefault="00C25151" w:rsidP="00902DCB">
            <w:pPr>
              <w:tabs>
                <w:tab w:val="left" w:pos="2094"/>
              </w:tabs>
              <w:jc w:val="center"/>
              <w:rPr>
                <w:b/>
                <w:szCs w:val="22"/>
              </w:rPr>
            </w:pPr>
            <w:r w:rsidRPr="005A4979">
              <w:rPr>
                <w:b/>
                <w:sz w:val="22"/>
                <w:szCs w:val="22"/>
              </w:rPr>
              <w:t>відносне</w:t>
            </w:r>
          </w:p>
        </w:tc>
      </w:tr>
      <w:tr w:rsidR="00C25151" w:rsidRPr="00ED7715" w:rsidTr="005D71D0">
        <w:trPr>
          <w:trHeight w:val="554"/>
        </w:trPr>
        <w:tc>
          <w:tcPr>
            <w:tcW w:w="2518" w:type="dxa"/>
            <w:vAlign w:val="center"/>
          </w:tcPr>
          <w:p w:rsidR="00C25151" w:rsidRPr="005A4979" w:rsidRDefault="00C25151" w:rsidP="00902DCB">
            <w:pPr>
              <w:jc w:val="center"/>
              <w:rPr>
                <w:szCs w:val="22"/>
              </w:rPr>
            </w:pPr>
            <w:r w:rsidRPr="005A4979">
              <w:rPr>
                <w:sz w:val="22"/>
                <w:szCs w:val="22"/>
              </w:rPr>
              <w:t>Виробництво електроенергії</w:t>
            </w:r>
          </w:p>
        </w:tc>
        <w:tc>
          <w:tcPr>
            <w:tcW w:w="1276" w:type="dxa"/>
            <w:vAlign w:val="center"/>
          </w:tcPr>
          <w:p w:rsidR="00C25151" w:rsidRPr="005A4979" w:rsidRDefault="00C25151" w:rsidP="00902DCB">
            <w:pPr>
              <w:jc w:val="center"/>
              <w:rPr>
                <w:szCs w:val="22"/>
              </w:rPr>
            </w:pPr>
            <w:r w:rsidRPr="005A4979">
              <w:rPr>
                <w:sz w:val="22"/>
                <w:szCs w:val="22"/>
              </w:rPr>
              <w:t>коп/кВтгод</w:t>
            </w:r>
          </w:p>
        </w:tc>
        <w:tc>
          <w:tcPr>
            <w:tcW w:w="1559" w:type="dxa"/>
            <w:vAlign w:val="center"/>
          </w:tcPr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 w:rsidRPr="005A4979">
              <w:rPr>
                <w:b/>
                <w:sz w:val="22"/>
                <w:szCs w:val="22"/>
              </w:rPr>
              <w:t>187,19</w:t>
            </w:r>
          </w:p>
        </w:tc>
        <w:tc>
          <w:tcPr>
            <w:tcW w:w="1134" w:type="dxa"/>
            <w:shd w:val="clear" w:color="auto" w:fill="FFFFFF"/>
          </w:tcPr>
          <w:p w:rsidR="00C25151" w:rsidRDefault="00C25151" w:rsidP="00902DCB">
            <w:pPr>
              <w:jc w:val="center"/>
              <w:rPr>
                <w:b/>
                <w:szCs w:val="22"/>
              </w:rPr>
            </w:pPr>
          </w:p>
          <w:p w:rsidR="00C25151" w:rsidRPr="00BF50E8" w:rsidRDefault="00C25151" w:rsidP="00902DCB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199,00</w:t>
            </w:r>
          </w:p>
        </w:tc>
        <w:tc>
          <w:tcPr>
            <w:tcW w:w="992" w:type="dxa"/>
            <w:vAlign w:val="center"/>
          </w:tcPr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 w:rsidRPr="005A4979">
              <w:rPr>
                <w:b/>
                <w:sz w:val="22"/>
                <w:szCs w:val="22"/>
              </w:rPr>
              <w:t>211,16</w:t>
            </w:r>
          </w:p>
        </w:tc>
        <w:tc>
          <w:tcPr>
            <w:tcW w:w="993" w:type="dxa"/>
            <w:vAlign w:val="center"/>
          </w:tcPr>
          <w:p w:rsidR="00C25151" w:rsidRPr="00E31AA8" w:rsidRDefault="00C25151" w:rsidP="00E31AA8">
            <w:pPr>
              <w:jc w:val="center"/>
              <w:rPr>
                <w:szCs w:val="22"/>
              </w:rPr>
            </w:pPr>
            <w:r w:rsidRPr="005A497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23,97</w:t>
            </w:r>
          </w:p>
        </w:tc>
        <w:tc>
          <w:tcPr>
            <w:tcW w:w="1134" w:type="dxa"/>
            <w:vAlign w:val="center"/>
          </w:tcPr>
          <w:p w:rsidR="00C25151" w:rsidRPr="005A4979" w:rsidRDefault="00C25151" w:rsidP="00E31AA8">
            <w:pPr>
              <w:jc w:val="center"/>
              <w:rPr>
                <w:szCs w:val="22"/>
              </w:rPr>
            </w:pPr>
            <w:r w:rsidRPr="005A497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12,81</w:t>
            </w:r>
            <w:r w:rsidRPr="005A4979">
              <w:rPr>
                <w:sz w:val="22"/>
                <w:szCs w:val="22"/>
              </w:rPr>
              <w:t>%</w:t>
            </w:r>
          </w:p>
        </w:tc>
      </w:tr>
      <w:tr w:rsidR="00C25151" w:rsidRPr="00ED7715" w:rsidTr="00BF50E8">
        <w:trPr>
          <w:trHeight w:val="346"/>
        </w:trPr>
        <w:tc>
          <w:tcPr>
            <w:tcW w:w="2518" w:type="dxa"/>
            <w:vAlign w:val="center"/>
          </w:tcPr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 w:rsidRPr="005A4979">
              <w:rPr>
                <w:sz w:val="22"/>
                <w:szCs w:val="22"/>
              </w:rPr>
              <w:t xml:space="preserve">Виробництво теплоенергії для </w:t>
            </w:r>
            <w:r w:rsidRPr="005A4979">
              <w:rPr>
                <w:b/>
                <w:sz w:val="22"/>
                <w:szCs w:val="22"/>
              </w:rPr>
              <w:t>бюджетних установ</w:t>
            </w:r>
          </w:p>
        </w:tc>
        <w:tc>
          <w:tcPr>
            <w:tcW w:w="1276" w:type="dxa"/>
            <w:vAlign w:val="center"/>
          </w:tcPr>
          <w:p w:rsidR="00C25151" w:rsidRPr="005A4979" w:rsidRDefault="00C25151" w:rsidP="00902DCB">
            <w:pPr>
              <w:jc w:val="center"/>
              <w:rPr>
                <w:szCs w:val="22"/>
              </w:rPr>
            </w:pPr>
            <w:r w:rsidRPr="005A4979">
              <w:rPr>
                <w:sz w:val="22"/>
                <w:szCs w:val="22"/>
              </w:rPr>
              <w:t>грн/Гкал</w:t>
            </w:r>
          </w:p>
        </w:tc>
        <w:tc>
          <w:tcPr>
            <w:tcW w:w="1559" w:type="dxa"/>
            <w:vAlign w:val="center"/>
          </w:tcPr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 w:rsidRPr="005A4979">
              <w:rPr>
                <w:b/>
                <w:sz w:val="22"/>
                <w:szCs w:val="22"/>
              </w:rPr>
              <w:t>859,65</w:t>
            </w:r>
          </w:p>
        </w:tc>
        <w:tc>
          <w:tcPr>
            <w:tcW w:w="1134" w:type="dxa"/>
          </w:tcPr>
          <w:p w:rsidR="00C25151" w:rsidRDefault="00C25151" w:rsidP="00902DCB">
            <w:pPr>
              <w:jc w:val="center"/>
              <w:rPr>
                <w:b/>
                <w:szCs w:val="22"/>
              </w:rPr>
            </w:pPr>
          </w:p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 w:rsidRPr="005A4979">
              <w:rPr>
                <w:b/>
                <w:sz w:val="22"/>
                <w:szCs w:val="22"/>
              </w:rPr>
              <w:t>841,37</w:t>
            </w:r>
          </w:p>
        </w:tc>
        <w:tc>
          <w:tcPr>
            <w:tcW w:w="992" w:type="dxa"/>
            <w:vAlign w:val="center"/>
          </w:tcPr>
          <w:p w:rsidR="00C25151" w:rsidRPr="005A4979" w:rsidRDefault="00C25151" w:rsidP="00902DCB">
            <w:pPr>
              <w:jc w:val="center"/>
              <w:rPr>
                <w:b/>
                <w:szCs w:val="22"/>
                <w:lang w:val="en-US"/>
              </w:rPr>
            </w:pPr>
            <w:r w:rsidRPr="005A4979">
              <w:rPr>
                <w:b/>
                <w:sz w:val="22"/>
                <w:szCs w:val="22"/>
                <w:lang w:val="en-US"/>
              </w:rPr>
              <w:t>884,53</w:t>
            </w:r>
          </w:p>
        </w:tc>
        <w:tc>
          <w:tcPr>
            <w:tcW w:w="993" w:type="dxa"/>
            <w:vAlign w:val="center"/>
          </w:tcPr>
          <w:p w:rsidR="00C25151" w:rsidRPr="005A4979" w:rsidRDefault="00C25151" w:rsidP="00902DCB">
            <w:pPr>
              <w:jc w:val="center"/>
              <w:rPr>
                <w:szCs w:val="22"/>
                <w:lang w:val="en-US"/>
              </w:rPr>
            </w:pPr>
            <w:r w:rsidRPr="005A4979">
              <w:rPr>
                <w:sz w:val="22"/>
                <w:szCs w:val="22"/>
              </w:rPr>
              <w:t>+</w:t>
            </w:r>
            <w:r w:rsidRPr="005A4979">
              <w:rPr>
                <w:sz w:val="22"/>
                <w:szCs w:val="22"/>
                <w:lang w:val="en-US"/>
              </w:rPr>
              <w:t>24,88</w:t>
            </w:r>
          </w:p>
        </w:tc>
        <w:tc>
          <w:tcPr>
            <w:tcW w:w="1134" w:type="dxa"/>
            <w:vAlign w:val="center"/>
          </w:tcPr>
          <w:p w:rsidR="00C25151" w:rsidRPr="005A4979" w:rsidRDefault="00C25151" w:rsidP="00902DCB">
            <w:pPr>
              <w:jc w:val="center"/>
              <w:rPr>
                <w:szCs w:val="22"/>
              </w:rPr>
            </w:pPr>
            <w:r w:rsidRPr="005A4979">
              <w:rPr>
                <w:sz w:val="22"/>
                <w:szCs w:val="22"/>
                <w:lang w:val="en-US"/>
              </w:rPr>
              <w:t>+2,9</w:t>
            </w:r>
            <w:r w:rsidRPr="005A4979">
              <w:rPr>
                <w:sz w:val="22"/>
                <w:szCs w:val="22"/>
              </w:rPr>
              <w:t>%</w:t>
            </w:r>
          </w:p>
        </w:tc>
      </w:tr>
      <w:tr w:rsidR="00C25151" w:rsidRPr="00ED7715" w:rsidTr="00BF50E8">
        <w:trPr>
          <w:trHeight w:val="20"/>
        </w:trPr>
        <w:tc>
          <w:tcPr>
            <w:tcW w:w="2518" w:type="dxa"/>
            <w:vAlign w:val="center"/>
          </w:tcPr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 w:rsidRPr="005A4979">
              <w:rPr>
                <w:sz w:val="22"/>
                <w:szCs w:val="22"/>
              </w:rPr>
              <w:t xml:space="preserve">Виробництво теплоенергії для </w:t>
            </w:r>
            <w:r w:rsidRPr="005A4979">
              <w:rPr>
                <w:b/>
                <w:sz w:val="22"/>
                <w:szCs w:val="22"/>
              </w:rPr>
              <w:t>релігійних організацій</w:t>
            </w:r>
          </w:p>
        </w:tc>
        <w:tc>
          <w:tcPr>
            <w:tcW w:w="1276" w:type="dxa"/>
            <w:vAlign w:val="center"/>
          </w:tcPr>
          <w:p w:rsidR="00C25151" w:rsidRPr="005A4979" w:rsidRDefault="00C25151" w:rsidP="00902DCB">
            <w:pPr>
              <w:jc w:val="center"/>
              <w:rPr>
                <w:szCs w:val="22"/>
              </w:rPr>
            </w:pPr>
            <w:r w:rsidRPr="005A4979">
              <w:rPr>
                <w:sz w:val="22"/>
                <w:szCs w:val="22"/>
              </w:rPr>
              <w:t>грн/Гкал</w:t>
            </w:r>
          </w:p>
        </w:tc>
        <w:tc>
          <w:tcPr>
            <w:tcW w:w="1559" w:type="dxa"/>
            <w:vAlign w:val="center"/>
          </w:tcPr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 w:rsidRPr="005A4979">
              <w:rPr>
                <w:b/>
                <w:sz w:val="22"/>
                <w:szCs w:val="22"/>
              </w:rPr>
              <w:t>859,36</w:t>
            </w:r>
          </w:p>
        </w:tc>
        <w:tc>
          <w:tcPr>
            <w:tcW w:w="1134" w:type="dxa"/>
          </w:tcPr>
          <w:p w:rsidR="00C25151" w:rsidRDefault="00C25151" w:rsidP="00902DCB">
            <w:pPr>
              <w:jc w:val="center"/>
              <w:rPr>
                <w:b/>
                <w:szCs w:val="22"/>
              </w:rPr>
            </w:pPr>
          </w:p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 w:rsidRPr="005A4979">
              <w:rPr>
                <w:b/>
                <w:sz w:val="22"/>
                <w:szCs w:val="22"/>
              </w:rPr>
              <w:t>1136,33</w:t>
            </w:r>
          </w:p>
        </w:tc>
        <w:tc>
          <w:tcPr>
            <w:tcW w:w="992" w:type="dxa"/>
            <w:vAlign w:val="center"/>
          </w:tcPr>
          <w:p w:rsidR="00C25151" w:rsidRPr="005A4979" w:rsidRDefault="00C25151" w:rsidP="00902DCB">
            <w:pPr>
              <w:jc w:val="center"/>
              <w:rPr>
                <w:b/>
                <w:szCs w:val="22"/>
                <w:lang w:val="en-US"/>
              </w:rPr>
            </w:pPr>
            <w:r w:rsidRPr="005A4979">
              <w:rPr>
                <w:b/>
                <w:sz w:val="22"/>
                <w:szCs w:val="22"/>
                <w:lang w:val="en-US"/>
              </w:rPr>
              <w:t>1191,41</w:t>
            </w:r>
          </w:p>
        </w:tc>
        <w:tc>
          <w:tcPr>
            <w:tcW w:w="993" w:type="dxa"/>
            <w:vAlign w:val="center"/>
          </w:tcPr>
          <w:p w:rsidR="00C25151" w:rsidRPr="005A4979" w:rsidRDefault="00C25151" w:rsidP="00902DCB">
            <w:pPr>
              <w:jc w:val="center"/>
              <w:rPr>
                <w:szCs w:val="22"/>
                <w:lang w:val="en-US"/>
              </w:rPr>
            </w:pPr>
            <w:r w:rsidRPr="005A4979">
              <w:rPr>
                <w:sz w:val="22"/>
                <w:szCs w:val="22"/>
              </w:rPr>
              <w:t>+</w:t>
            </w:r>
            <w:r w:rsidRPr="005A4979">
              <w:rPr>
                <w:sz w:val="22"/>
                <w:szCs w:val="22"/>
                <w:lang w:val="en-US"/>
              </w:rPr>
              <w:t>332,05</w:t>
            </w:r>
          </w:p>
        </w:tc>
        <w:tc>
          <w:tcPr>
            <w:tcW w:w="1134" w:type="dxa"/>
            <w:vAlign w:val="center"/>
          </w:tcPr>
          <w:p w:rsidR="00C25151" w:rsidRPr="005A4979" w:rsidRDefault="00C25151" w:rsidP="00902DCB">
            <w:pPr>
              <w:jc w:val="center"/>
              <w:rPr>
                <w:szCs w:val="22"/>
              </w:rPr>
            </w:pPr>
            <w:r w:rsidRPr="005A4979">
              <w:rPr>
                <w:sz w:val="22"/>
                <w:szCs w:val="22"/>
              </w:rPr>
              <w:t>+</w:t>
            </w:r>
            <w:r w:rsidRPr="005A4979">
              <w:rPr>
                <w:sz w:val="22"/>
                <w:szCs w:val="22"/>
                <w:lang w:val="en-US"/>
              </w:rPr>
              <w:t>38,6</w:t>
            </w:r>
            <w:r w:rsidRPr="005A4979">
              <w:rPr>
                <w:sz w:val="22"/>
                <w:szCs w:val="22"/>
              </w:rPr>
              <w:t>%</w:t>
            </w:r>
          </w:p>
        </w:tc>
      </w:tr>
      <w:tr w:rsidR="00C25151" w:rsidRPr="00ED7715" w:rsidTr="00BF50E8">
        <w:trPr>
          <w:trHeight w:val="20"/>
        </w:trPr>
        <w:tc>
          <w:tcPr>
            <w:tcW w:w="2518" w:type="dxa"/>
            <w:vAlign w:val="center"/>
          </w:tcPr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 w:rsidRPr="005A4979">
              <w:rPr>
                <w:sz w:val="22"/>
                <w:szCs w:val="22"/>
              </w:rPr>
              <w:t xml:space="preserve">Виробництво теплоенергії  для </w:t>
            </w:r>
            <w:r w:rsidRPr="005A4979">
              <w:rPr>
                <w:b/>
                <w:sz w:val="22"/>
                <w:szCs w:val="22"/>
              </w:rPr>
              <w:t>інших споживачів</w:t>
            </w:r>
          </w:p>
        </w:tc>
        <w:tc>
          <w:tcPr>
            <w:tcW w:w="1276" w:type="dxa"/>
            <w:vAlign w:val="center"/>
          </w:tcPr>
          <w:p w:rsidR="00C25151" w:rsidRPr="005A4979" w:rsidRDefault="00C25151" w:rsidP="00902DCB">
            <w:pPr>
              <w:jc w:val="center"/>
              <w:rPr>
                <w:szCs w:val="22"/>
              </w:rPr>
            </w:pPr>
            <w:r w:rsidRPr="005A4979">
              <w:rPr>
                <w:sz w:val="22"/>
                <w:szCs w:val="22"/>
              </w:rPr>
              <w:t>грн/Гкал</w:t>
            </w:r>
          </w:p>
        </w:tc>
        <w:tc>
          <w:tcPr>
            <w:tcW w:w="1559" w:type="dxa"/>
            <w:vAlign w:val="center"/>
          </w:tcPr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 w:rsidRPr="005A4979">
              <w:rPr>
                <w:b/>
                <w:sz w:val="22"/>
                <w:szCs w:val="22"/>
              </w:rPr>
              <w:t>860,59</w:t>
            </w:r>
          </w:p>
        </w:tc>
        <w:tc>
          <w:tcPr>
            <w:tcW w:w="1134" w:type="dxa"/>
          </w:tcPr>
          <w:p w:rsidR="00C25151" w:rsidRDefault="00C25151" w:rsidP="00902DCB">
            <w:pPr>
              <w:jc w:val="center"/>
              <w:rPr>
                <w:b/>
                <w:szCs w:val="22"/>
              </w:rPr>
            </w:pPr>
          </w:p>
          <w:p w:rsidR="00C25151" w:rsidRPr="005A4979" w:rsidRDefault="00C25151" w:rsidP="00902DCB">
            <w:pPr>
              <w:jc w:val="center"/>
              <w:rPr>
                <w:b/>
                <w:szCs w:val="22"/>
              </w:rPr>
            </w:pPr>
            <w:r w:rsidRPr="005A4979">
              <w:rPr>
                <w:b/>
                <w:sz w:val="22"/>
                <w:szCs w:val="22"/>
              </w:rPr>
              <w:t>822,67</w:t>
            </w:r>
          </w:p>
        </w:tc>
        <w:tc>
          <w:tcPr>
            <w:tcW w:w="992" w:type="dxa"/>
            <w:vAlign w:val="center"/>
          </w:tcPr>
          <w:p w:rsidR="00C25151" w:rsidRPr="005A4979" w:rsidRDefault="00C25151" w:rsidP="00902DCB">
            <w:pPr>
              <w:jc w:val="center"/>
              <w:rPr>
                <w:b/>
                <w:szCs w:val="22"/>
                <w:lang w:val="en-US"/>
              </w:rPr>
            </w:pPr>
            <w:r w:rsidRPr="005A4979">
              <w:rPr>
                <w:b/>
                <w:sz w:val="22"/>
                <w:szCs w:val="22"/>
                <w:lang w:val="en-US"/>
              </w:rPr>
              <w:t>869,13</w:t>
            </w:r>
          </w:p>
        </w:tc>
        <w:tc>
          <w:tcPr>
            <w:tcW w:w="993" w:type="dxa"/>
            <w:vAlign w:val="center"/>
          </w:tcPr>
          <w:p w:rsidR="00C25151" w:rsidRPr="005A4979" w:rsidRDefault="00C25151" w:rsidP="00902DCB">
            <w:pPr>
              <w:jc w:val="center"/>
              <w:rPr>
                <w:szCs w:val="22"/>
                <w:lang w:val="en-US"/>
              </w:rPr>
            </w:pPr>
            <w:r w:rsidRPr="005A4979">
              <w:rPr>
                <w:sz w:val="22"/>
                <w:szCs w:val="22"/>
              </w:rPr>
              <w:t>+</w:t>
            </w:r>
            <w:r w:rsidRPr="005A4979">
              <w:rPr>
                <w:sz w:val="22"/>
                <w:szCs w:val="22"/>
                <w:lang w:val="en-US"/>
              </w:rPr>
              <w:t>8,54</w:t>
            </w:r>
          </w:p>
        </w:tc>
        <w:tc>
          <w:tcPr>
            <w:tcW w:w="1134" w:type="dxa"/>
            <w:vAlign w:val="center"/>
          </w:tcPr>
          <w:p w:rsidR="00C25151" w:rsidRPr="005A4979" w:rsidRDefault="00C25151" w:rsidP="00902DCB">
            <w:pPr>
              <w:jc w:val="center"/>
              <w:rPr>
                <w:szCs w:val="22"/>
              </w:rPr>
            </w:pPr>
            <w:r w:rsidRPr="005A4979">
              <w:rPr>
                <w:sz w:val="22"/>
                <w:szCs w:val="22"/>
              </w:rPr>
              <w:t>+</w:t>
            </w:r>
            <w:r w:rsidRPr="005A4979">
              <w:rPr>
                <w:sz w:val="22"/>
                <w:szCs w:val="22"/>
                <w:lang w:val="en-US"/>
              </w:rPr>
              <w:t>1</w:t>
            </w:r>
            <w:r w:rsidRPr="005A4979">
              <w:rPr>
                <w:sz w:val="22"/>
                <w:szCs w:val="22"/>
              </w:rPr>
              <w:t>,0%</w:t>
            </w:r>
          </w:p>
        </w:tc>
      </w:tr>
    </w:tbl>
    <w:p w:rsidR="00C25151" w:rsidRPr="00ED7715" w:rsidRDefault="00C25151" w:rsidP="00ED7715">
      <w:pPr>
        <w:pStyle w:val="BodyTextIndent2"/>
        <w:tabs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C25151" w:rsidRPr="00ED7715" w:rsidRDefault="00C25151" w:rsidP="00ED7715">
      <w:pPr>
        <w:ind w:firstLine="708"/>
        <w:jc w:val="both"/>
        <w:rPr>
          <w:sz w:val="28"/>
          <w:szCs w:val="28"/>
        </w:rPr>
      </w:pPr>
      <w:r w:rsidRPr="00ED7715">
        <w:rPr>
          <w:sz w:val="28"/>
          <w:szCs w:val="28"/>
        </w:rPr>
        <w:t>Причинами перегляду/зміни тарифів на відпуск електричної та на виробництво теплової енергії за категоріями споживачів є:</w:t>
      </w:r>
    </w:p>
    <w:p w:rsidR="00C25151" w:rsidRPr="00ED7715" w:rsidRDefault="00C25151" w:rsidP="00ED7715">
      <w:pPr>
        <w:numPr>
          <w:ilvl w:val="0"/>
          <w:numId w:val="8"/>
        </w:numPr>
        <w:ind w:left="567" w:hanging="283"/>
        <w:jc w:val="both"/>
        <w:rPr>
          <w:sz w:val="28"/>
          <w:szCs w:val="28"/>
        </w:rPr>
      </w:pPr>
      <w:r w:rsidRPr="00ED7715">
        <w:rPr>
          <w:sz w:val="28"/>
          <w:szCs w:val="28"/>
        </w:rPr>
        <w:t>врахована  прибуткова складова, відповідно до внесених змін Інвестиційної програми з виробництва електричної та теплової енергії  ТОВ «Сумитеплоенерго» на 2019 рік.</w:t>
      </w:r>
    </w:p>
    <w:p w:rsidR="00C25151" w:rsidRPr="000D00C5" w:rsidRDefault="00C25151" w:rsidP="00ED7715">
      <w:pPr>
        <w:rPr>
          <w:sz w:val="28"/>
          <w:szCs w:val="28"/>
          <w:lang w:val="ru-RU"/>
        </w:rPr>
      </w:pPr>
    </w:p>
    <w:p w:rsidR="00C25151" w:rsidRPr="00ED7715" w:rsidRDefault="00C25151" w:rsidP="004129C0">
      <w:pPr>
        <w:jc w:val="both"/>
        <w:rPr>
          <w:i/>
          <w:sz w:val="28"/>
          <w:szCs w:val="28"/>
        </w:rPr>
      </w:pPr>
    </w:p>
    <w:sectPr w:rsidR="00C25151" w:rsidRPr="00ED7715" w:rsidSect="005159D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BED"/>
    <w:multiLevelType w:val="hybridMultilevel"/>
    <w:tmpl w:val="7D20C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2400F"/>
    <w:multiLevelType w:val="hybridMultilevel"/>
    <w:tmpl w:val="C504A26C"/>
    <w:lvl w:ilvl="0" w:tplc="96A013B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pStyle w:val="Heading2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12871EA"/>
    <w:multiLevelType w:val="hybridMultilevel"/>
    <w:tmpl w:val="D264DDEC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A23F4E"/>
    <w:multiLevelType w:val="hybridMultilevel"/>
    <w:tmpl w:val="24D41B8A"/>
    <w:lvl w:ilvl="0" w:tplc="A61A9C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06002B9"/>
    <w:multiLevelType w:val="hybridMultilevel"/>
    <w:tmpl w:val="5D0AABC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727AB9"/>
    <w:multiLevelType w:val="hybridMultilevel"/>
    <w:tmpl w:val="28A81BC0"/>
    <w:lvl w:ilvl="0" w:tplc="3A121D9E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4C6E5A75"/>
    <w:multiLevelType w:val="hybridMultilevel"/>
    <w:tmpl w:val="9E82898A"/>
    <w:lvl w:ilvl="0" w:tplc="67082AB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90C34D7"/>
    <w:multiLevelType w:val="hybridMultilevel"/>
    <w:tmpl w:val="F3E2C7B8"/>
    <w:lvl w:ilvl="0" w:tplc="543862A0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80C"/>
    <w:rsid w:val="000B1A63"/>
    <w:rsid w:val="000D00C5"/>
    <w:rsid w:val="00142313"/>
    <w:rsid w:val="00147DC8"/>
    <w:rsid w:val="001C6E49"/>
    <w:rsid w:val="002702DA"/>
    <w:rsid w:val="002855BE"/>
    <w:rsid w:val="002F5F42"/>
    <w:rsid w:val="003250BF"/>
    <w:rsid w:val="003646DB"/>
    <w:rsid w:val="00390FB2"/>
    <w:rsid w:val="003B50C6"/>
    <w:rsid w:val="003C3E5B"/>
    <w:rsid w:val="003D1700"/>
    <w:rsid w:val="0040602C"/>
    <w:rsid w:val="004129C0"/>
    <w:rsid w:val="00416D46"/>
    <w:rsid w:val="00480CDF"/>
    <w:rsid w:val="004D2524"/>
    <w:rsid w:val="005159D3"/>
    <w:rsid w:val="00516F8F"/>
    <w:rsid w:val="00535E00"/>
    <w:rsid w:val="00536C9B"/>
    <w:rsid w:val="00554279"/>
    <w:rsid w:val="005A4979"/>
    <w:rsid w:val="005D71D0"/>
    <w:rsid w:val="006511B8"/>
    <w:rsid w:val="006B6CDD"/>
    <w:rsid w:val="006E3A64"/>
    <w:rsid w:val="006F685A"/>
    <w:rsid w:val="00774319"/>
    <w:rsid w:val="00796FBF"/>
    <w:rsid w:val="007A03A4"/>
    <w:rsid w:val="007E4F3B"/>
    <w:rsid w:val="008057FD"/>
    <w:rsid w:val="008C2C09"/>
    <w:rsid w:val="008C50B2"/>
    <w:rsid w:val="008C5C6B"/>
    <w:rsid w:val="00902DCB"/>
    <w:rsid w:val="00924496"/>
    <w:rsid w:val="00986AC9"/>
    <w:rsid w:val="009C115A"/>
    <w:rsid w:val="00A74BEC"/>
    <w:rsid w:val="00AC27A1"/>
    <w:rsid w:val="00B07D66"/>
    <w:rsid w:val="00B15996"/>
    <w:rsid w:val="00BB473D"/>
    <w:rsid w:val="00BB6F69"/>
    <w:rsid w:val="00BF50E8"/>
    <w:rsid w:val="00C053ED"/>
    <w:rsid w:val="00C25151"/>
    <w:rsid w:val="00C75701"/>
    <w:rsid w:val="00C96C6E"/>
    <w:rsid w:val="00CA4762"/>
    <w:rsid w:val="00D0180C"/>
    <w:rsid w:val="00D705D9"/>
    <w:rsid w:val="00D83F2F"/>
    <w:rsid w:val="00D90A39"/>
    <w:rsid w:val="00D968BB"/>
    <w:rsid w:val="00DC1D75"/>
    <w:rsid w:val="00E31AA8"/>
    <w:rsid w:val="00ED7715"/>
    <w:rsid w:val="00F7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19"/>
    <w:rPr>
      <w:rFonts w:ascii="Times New Roman" w:eastAsia="Times New Roman" w:hAnsi="Times New Roman"/>
      <w:sz w:val="24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02C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602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774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4319"/>
    <w:rPr>
      <w:rFonts w:ascii="Courier New" w:hAnsi="Courier New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4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279"/>
    <w:rPr>
      <w:rFonts w:ascii="Segoe UI" w:hAnsi="Segoe UI" w:cs="Segoe UI"/>
      <w:sz w:val="18"/>
      <w:szCs w:val="18"/>
      <w:lang w:val="uk-UA" w:eastAsia="ru-RU"/>
    </w:rPr>
  </w:style>
  <w:style w:type="table" w:styleId="TableGrid">
    <w:name w:val="Table Grid"/>
    <w:basedOn w:val="TableNormal"/>
    <w:uiPriority w:val="99"/>
    <w:rsid w:val="008C5C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55B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159D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59D3"/>
    <w:pPr>
      <w:spacing w:before="100" w:beforeAutospacing="1" w:after="100" w:afterAutospacing="1"/>
    </w:pPr>
    <w:rPr>
      <w:szCs w:val="24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40602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0602C"/>
    <w:rPr>
      <w:rFonts w:ascii="Times New Roman" w:hAnsi="Times New Roman" w:cs="Times New Roman"/>
      <w:sz w:val="20"/>
      <w:szCs w:val="20"/>
      <w:lang/>
    </w:rPr>
  </w:style>
  <w:style w:type="paragraph" w:styleId="BodyText">
    <w:name w:val="Body Text"/>
    <w:basedOn w:val="Normal"/>
    <w:link w:val="BodyTextChar"/>
    <w:uiPriority w:val="99"/>
    <w:semiHidden/>
    <w:rsid w:val="0040602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602C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651</Words>
  <Characters>3717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WIN</cp:lastModifiedBy>
  <cp:revision>7</cp:revision>
  <cp:lastPrinted>2019-03-22T08:07:00Z</cp:lastPrinted>
  <dcterms:created xsi:type="dcterms:W3CDTF">2019-03-22T12:30:00Z</dcterms:created>
  <dcterms:modified xsi:type="dcterms:W3CDTF">2019-03-22T16:34:00Z</dcterms:modified>
</cp:coreProperties>
</file>